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D888B" w14:textId="77777777" w:rsidR="002D003C" w:rsidRPr="00165B81" w:rsidRDefault="002D003C" w:rsidP="002C7291">
      <w:pPr>
        <w:tabs>
          <w:tab w:val="left" w:pos="567"/>
        </w:tabs>
        <w:spacing w:after="60"/>
        <w:jc w:val="both"/>
        <w:rPr>
          <w:sz w:val="18"/>
          <w:szCs w:val="18"/>
          <w:lang w:val="sr-Cyrl-RS"/>
        </w:rPr>
      </w:pPr>
      <w:r w:rsidRPr="00165B81">
        <w:rPr>
          <w:b/>
          <w:sz w:val="18"/>
          <w:szCs w:val="18"/>
          <w:lang w:val="sr-Cyrl-RS"/>
        </w:rPr>
        <w:t>Табела 9.1.</w:t>
      </w:r>
      <w:r w:rsidRPr="00165B81">
        <w:rPr>
          <w:sz w:val="18"/>
          <w:szCs w:val="18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035"/>
        <w:gridCol w:w="603"/>
        <w:gridCol w:w="247"/>
        <w:gridCol w:w="2045"/>
        <w:gridCol w:w="912"/>
        <w:gridCol w:w="112"/>
        <w:gridCol w:w="772"/>
        <w:gridCol w:w="1473"/>
        <w:gridCol w:w="1342"/>
        <w:gridCol w:w="1467"/>
      </w:tblGrid>
      <w:tr w:rsidR="00120BB4" w:rsidRPr="00165B81" w14:paraId="431679A2" w14:textId="77777777" w:rsidTr="00456CA9">
        <w:trPr>
          <w:trHeight w:val="219"/>
          <w:jc w:val="center"/>
        </w:trPr>
        <w:tc>
          <w:tcPr>
            <w:tcW w:w="2120" w:type="pct"/>
            <w:gridSpan w:val="5"/>
            <w:vAlign w:val="center"/>
          </w:tcPr>
          <w:p w14:paraId="19BC16DD" w14:textId="77777777" w:rsidR="00120BB4" w:rsidRPr="00165B81" w:rsidRDefault="00120BB4" w:rsidP="00315171">
            <w:pPr>
              <w:tabs>
                <w:tab w:val="left" w:pos="567"/>
              </w:tabs>
              <w:spacing w:after="20"/>
              <w:rPr>
                <w:b/>
                <w:sz w:val="18"/>
                <w:szCs w:val="18"/>
                <w:lang w:val="sr-Cyrl-RS"/>
              </w:rPr>
            </w:pPr>
            <w:r w:rsidRPr="00165B81">
              <w:rPr>
                <w:b/>
                <w:sz w:val="18"/>
                <w:szCs w:val="18"/>
                <w:lang w:val="sr-Cyrl-RS"/>
              </w:rPr>
              <w:t xml:space="preserve">Име, средње слово и презиме </w:t>
            </w:r>
          </w:p>
        </w:tc>
        <w:tc>
          <w:tcPr>
            <w:tcW w:w="2880" w:type="pct"/>
            <w:gridSpan w:val="6"/>
          </w:tcPr>
          <w:p w14:paraId="5FC5D202" w14:textId="77777777" w:rsidR="00120BB4" w:rsidRPr="00456CA9" w:rsidRDefault="00453CAB" w:rsidP="00315171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Душан М. Стаменковић</w:t>
            </w:r>
          </w:p>
        </w:tc>
      </w:tr>
      <w:tr w:rsidR="00120BB4" w:rsidRPr="00165B81" w14:paraId="50239EF7" w14:textId="77777777" w:rsidTr="00456CA9">
        <w:trPr>
          <w:trHeight w:val="219"/>
          <w:jc w:val="center"/>
        </w:trPr>
        <w:tc>
          <w:tcPr>
            <w:tcW w:w="2120" w:type="pct"/>
            <w:gridSpan w:val="5"/>
            <w:vAlign w:val="center"/>
          </w:tcPr>
          <w:p w14:paraId="50450CB3" w14:textId="77777777" w:rsidR="00120BB4" w:rsidRPr="00165B81" w:rsidRDefault="00120BB4" w:rsidP="00315171">
            <w:pPr>
              <w:tabs>
                <w:tab w:val="left" w:pos="567"/>
              </w:tabs>
              <w:spacing w:after="20"/>
              <w:rPr>
                <w:b/>
                <w:sz w:val="18"/>
                <w:szCs w:val="18"/>
                <w:lang w:val="sr-Cyrl-RS"/>
              </w:rPr>
            </w:pPr>
            <w:r w:rsidRPr="00165B81">
              <w:rPr>
                <w:b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2880" w:type="pct"/>
            <w:gridSpan w:val="6"/>
          </w:tcPr>
          <w:p w14:paraId="0405087F" w14:textId="77777777" w:rsidR="00120BB4" w:rsidRPr="00456CA9" w:rsidRDefault="00D54C7A" w:rsidP="00315171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редовни</w:t>
            </w:r>
            <w:r w:rsidR="00453CAB" w:rsidRPr="00456CA9">
              <w:rPr>
                <w:lang w:val="sr-Cyrl-RS"/>
              </w:rPr>
              <w:t xml:space="preserve"> професор</w:t>
            </w:r>
          </w:p>
        </w:tc>
      </w:tr>
      <w:tr w:rsidR="00120BB4" w:rsidRPr="00165B81" w14:paraId="289DA919" w14:textId="77777777" w:rsidTr="00456CA9">
        <w:trPr>
          <w:trHeight w:val="219"/>
          <w:jc w:val="center"/>
        </w:trPr>
        <w:tc>
          <w:tcPr>
            <w:tcW w:w="2120" w:type="pct"/>
            <w:gridSpan w:val="5"/>
            <w:vAlign w:val="center"/>
          </w:tcPr>
          <w:p w14:paraId="019657BB" w14:textId="77777777" w:rsidR="00120BB4" w:rsidRPr="00165B81" w:rsidRDefault="00120BB4" w:rsidP="00315171">
            <w:pPr>
              <w:tabs>
                <w:tab w:val="left" w:pos="567"/>
              </w:tabs>
              <w:spacing w:after="20"/>
              <w:rPr>
                <w:b/>
                <w:sz w:val="18"/>
                <w:szCs w:val="18"/>
                <w:lang w:val="sr-Cyrl-RS"/>
              </w:rPr>
            </w:pPr>
            <w:r w:rsidRPr="00165B81">
              <w:rPr>
                <w:b/>
                <w:sz w:val="18"/>
                <w:szCs w:val="18"/>
                <w:lang w:val="sr-Cyrl-R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880" w:type="pct"/>
            <w:gridSpan w:val="6"/>
          </w:tcPr>
          <w:p w14:paraId="7FB046EB" w14:textId="77777777" w:rsidR="00120BB4" w:rsidRPr="00456CA9" w:rsidRDefault="00453CAB" w:rsidP="00315171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Филозофски факултет</w:t>
            </w:r>
            <w:r w:rsidR="002906C1" w:rsidRPr="00456CA9">
              <w:rPr>
                <w:lang w:val="sr-Cyrl-RS"/>
              </w:rPr>
              <w:t xml:space="preserve"> Универзитета у</w:t>
            </w:r>
            <w:r w:rsidRPr="00456CA9">
              <w:rPr>
                <w:lang w:val="sr-Cyrl-RS"/>
              </w:rPr>
              <w:t xml:space="preserve"> Ниш</w:t>
            </w:r>
            <w:r w:rsidR="002906C1" w:rsidRPr="00456CA9">
              <w:rPr>
                <w:lang w:val="sr-Cyrl-RS"/>
              </w:rPr>
              <w:t>у</w:t>
            </w:r>
            <w:r w:rsidRPr="00456CA9">
              <w:rPr>
                <w:lang w:val="sr-Cyrl-RS"/>
              </w:rPr>
              <w:t xml:space="preserve">, од 2008. </w:t>
            </w:r>
            <w:r w:rsidR="00D54C7A" w:rsidRPr="00456CA9">
              <w:rPr>
                <w:lang w:val="sr-Cyrl-RS"/>
              </w:rPr>
              <w:t>до 2022. и од 2025.</w:t>
            </w:r>
          </w:p>
        </w:tc>
      </w:tr>
      <w:tr w:rsidR="00120BB4" w:rsidRPr="00165B81" w14:paraId="1823BC2B" w14:textId="77777777" w:rsidTr="00456CA9">
        <w:trPr>
          <w:trHeight w:val="219"/>
          <w:jc w:val="center"/>
        </w:trPr>
        <w:tc>
          <w:tcPr>
            <w:tcW w:w="2120" w:type="pct"/>
            <w:gridSpan w:val="5"/>
            <w:vAlign w:val="center"/>
          </w:tcPr>
          <w:p w14:paraId="436CEF89" w14:textId="77777777" w:rsidR="00120BB4" w:rsidRPr="00165B81" w:rsidRDefault="00120BB4" w:rsidP="00315171">
            <w:pPr>
              <w:tabs>
                <w:tab w:val="left" w:pos="567"/>
              </w:tabs>
              <w:spacing w:after="20"/>
              <w:rPr>
                <w:b/>
                <w:sz w:val="18"/>
                <w:szCs w:val="18"/>
                <w:lang w:val="sr-Cyrl-RS"/>
              </w:rPr>
            </w:pPr>
            <w:r w:rsidRPr="00165B81">
              <w:rPr>
                <w:b/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  <w:tc>
          <w:tcPr>
            <w:tcW w:w="2880" w:type="pct"/>
            <w:gridSpan w:val="6"/>
          </w:tcPr>
          <w:p w14:paraId="452E313D" w14:textId="77777777" w:rsidR="00120BB4" w:rsidRPr="00456CA9" w:rsidRDefault="00453CAB" w:rsidP="00315171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Англистичка лингвистика</w:t>
            </w:r>
          </w:p>
        </w:tc>
      </w:tr>
      <w:tr w:rsidR="002D003C" w:rsidRPr="00165B81" w14:paraId="61580985" w14:textId="77777777" w:rsidTr="006C4D46">
        <w:trPr>
          <w:trHeight w:val="219"/>
          <w:jc w:val="center"/>
        </w:trPr>
        <w:tc>
          <w:tcPr>
            <w:tcW w:w="5000" w:type="pct"/>
            <w:gridSpan w:val="11"/>
            <w:vAlign w:val="center"/>
          </w:tcPr>
          <w:p w14:paraId="2DF66A48" w14:textId="77777777" w:rsidR="002D003C" w:rsidRPr="00456CA9" w:rsidRDefault="002D003C" w:rsidP="00315171">
            <w:pPr>
              <w:tabs>
                <w:tab w:val="left" w:pos="567"/>
              </w:tabs>
              <w:spacing w:after="20"/>
              <w:rPr>
                <w:b/>
                <w:lang w:val="sr-Cyrl-RS"/>
              </w:rPr>
            </w:pPr>
            <w:r w:rsidRPr="00456CA9">
              <w:rPr>
                <w:b/>
                <w:lang w:val="sr-Cyrl-RS"/>
              </w:rPr>
              <w:t>Академска каријера</w:t>
            </w:r>
          </w:p>
        </w:tc>
      </w:tr>
      <w:tr w:rsidR="006408EB" w:rsidRPr="00165B81" w14:paraId="0AFE9354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09722A75" w14:textId="77777777" w:rsidR="006408EB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</w:p>
        </w:tc>
        <w:tc>
          <w:tcPr>
            <w:tcW w:w="403" w:type="pct"/>
            <w:gridSpan w:val="2"/>
            <w:vAlign w:val="center"/>
          </w:tcPr>
          <w:p w14:paraId="7BD376A2" w14:textId="77777777" w:rsidR="006408EB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 xml:space="preserve">Година </w:t>
            </w:r>
          </w:p>
        </w:tc>
        <w:tc>
          <w:tcPr>
            <w:tcW w:w="1454" w:type="pct"/>
            <w:gridSpan w:val="3"/>
            <w:vAlign w:val="center"/>
          </w:tcPr>
          <w:p w14:paraId="7A7B2487" w14:textId="77777777" w:rsidR="006408EB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 xml:space="preserve">Институција </w:t>
            </w:r>
          </w:p>
        </w:tc>
        <w:tc>
          <w:tcPr>
            <w:tcW w:w="1064" w:type="pct"/>
            <w:gridSpan w:val="2"/>
            <w:vAlign w:val="center"/>
          </w:tcPr>
          <w:p w14:paraId="61353CA9" w14:textId="77777777" w:rsidR="006408EB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Научна област</w:t>
            </w:r>
          </w:p>
        </w:tc>
        <w:tc>
          <w:tcPr>
            <w:tcW w:w="1331" w:type="pct"/>
            <w:gridSpan w:val="2"/>
            <w:vAlign w:val="center"/>
          </w:tcPr>
          <w:p w14:paraId="526515B5" w14:textId="77777777" w:rsidR="006408EB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Ужа научна област</w:t>
            </w:r>
          </w:p>
        </w:tc>
      </w:tr>
      <w:tr w:rsidR="00453CAB" w:rsidRPr="00165B81" w14:paraId="58AD3BFF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6366B76F" w14:textId="77777777" w:rsidR="00453CAB" w:rsidRPr="00456CA9" w:rsidRDefault="00453CAB" w:rsidP="00453CAB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Избор у звање</w:t>
            </w:r>
          </w:p>
        </w:tc>
        <w:tc>
          <w:tcPr>
            <w:tcW w:w="403" w:type="pct"/>
            <w:gridSpan w:val="2"/>
          </w:tcPr>
          <w:p w14:paraId="769806D2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20</w:t>
            </w:r>
            <w:r w:rsidR="00D54C7A" w:rsidRPr="00456CA9">
              <w:rPr>
                <w:lang w:val="sr-Cyrl-RS"/>
              </w:rPr>
              <w:t>25</w:t>
            </w:r>
            <w:r w:rsidRPr="00456CA9">
              <w:rPr>
                <w:lang w:val="sr-Cyrl-RS"/>
              </w:rPr>
              <w:t>.</w:t>
            </w:r>
          </w:p>
        </w:tc>
        <w:tc>
          <w:tcPr>
            <w:tcW w:w="1454" w:type="pct"/>
            <w:gridSpan w:val="3"/>
          </w:tcPr>
          <w:p w14:paraId="414A9CE7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Филозофски факултет, Ниш</w:t>
            </w:r>
          </w:p>
        </w:tc>
        <w:tc>
          <w:tcPr>
            <w:tcW w:w="1064" w:type="pct"/>
            <w:gridSpan w:val="2"/>
          </w:tcPr>
          <w:p w14:paraId="66721212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Филолошке науке</w:t>
            </w:r>
          </w:p>
        </w:tc>
        <w:tc>
          <w:tcPr>
            <w:tcW w:w="1331" w:type="pct"/>
            <w:gridSpan w:val="2"/>
          </w:tcPr>
          <w:p w14:paraId="412C39AB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Англистичка лингвистика</w:t>
            </w:r>
          </w:p>
        </w:tc>
      </w:tr>
      <w:tr w:rsidR="00453CAB" w:rsidRPr="00165B81" w14:paraId="20CD1926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08E38E8A" w14:textId="77777777" w:rsidR="00453CAB" w:rsidRPr="00456CA9" w:rsidRDefault="00453CAB" w:rsidP="00453CAB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Докторат</w:t>
            </w:r>
          </w:p>
        </w:tc>
        <w:tc>
          <w:tcPr>
            <w:tcW w:w="403" w:type="pct"/>
            <w:gridSpan w:val="2"/>
          </w:tcPr>
          <w:p w14:paraId="1CE00300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2013.</w:t>
            </w:r>
          </w:p>
        </w:tc>
        <w:tc>
          <w:tcPr>
            <w:tcW w:w="1454" w:type="pct"/>
            <w:gridSpan w:val="3"/>
          </w:tcPr>
          <w:p w14:paraId="58DFD9AF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Филозофски факултет, Нови Сад</w:t>
            </w:r>
          </w:p>
        </w:tc>
        <w:tc>
          <w:tcPr>
            <w:tcW w:w="1064" w:type="pct"/>
            <w:gridSpan w:val="2"/>
          </w:tcPr>
          <w:p w14:paraId="1EAF01BE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Филолошке науке</w:t>
            </w:r>
          </w:p>
        </w:tc>
        <w:tc>
          <w:tcPr>
            <w:tcW w:w="1331" w:type="pct"/>
            <w:gridSpan w:val="2"/>
          </w:tcPr>
          <w:p w14:paraId="3AE29078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Филолошке науке</w:t>
            </w:r>
          </w:p>
        </w:tc>
      </w:tr>
      <w:tr w:rsidR="00453CAB" w:rsidRPr="00165B81" w14:paraId="0D3880DA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774A7A34" w14:textId="77777777" w:rsidR="00453CAB" w:rsidRPr="00456CA9" w:rsidRDefault="00453CAB" w:rsidP="00453CAB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Мастер</w:t>
            </w:r>
          </w:p>
        </w:tc>
        <w:tc>
          <w:tcPr>
            <w:tcW w:w="403" w:type="pct"/>
            <w:gridSpan w:val="2"/>
          </w:tcPr>
          <w:p w14:paraId="7F3F0DF4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2008.</w:t>
            </w:r>
          </w:p>
        </w:tc>
        <w:tc>
          <w:tcPr>
            <w:tcW w:w="1454" w:type="pct"/>
            <w:gridSpan w:val="3"/>
          </w:tcPr>
          <w:p w14:paraId="31074D97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Филозофски факултет, Нови Сад</w:t>
            </w:r>
          </w:p>
        </w:tc>
        <w:tc>
          <w:tcPr>
            <w:tcW w:w="1064" w:type="pct"/>
            <w:gridSpan w:val="2"/>
          </w:tcPr>
          <w:p w14:paraId="00386EC1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Филолошке науке</w:t>
            </w:r>
          </w:p>
        </w:tc>
        <w:tc>
          <w:tcPr>
            <w:tcW w:w="1331" w:type="pct"/>
            <w:gridSpan w:val="2"/>
          </w:tcPr>
          <w:p w14:paraId="0FFD8DE0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Енглески језик и књижевност</w:t>
            </w:r>
          </w:p>
        </w:tc>
      </w:tr>
      <w:tr w:rsidR="00453CAB" w:rsidRPr="00165B81" w14:paraId="4D842A13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4BB3EF10" w14:textId="77777777" w:rsidR="00453CAB" w:rsidRPr="00456CA9" w:rsidRDefault="00453CAB" w:rsidP="00453CAB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Диплома</w:t>
            </w:r>
          </w:p>
        </w:tc>
        <w:tc>
          <w:tcPr>
            <w:tcW w:w="403" w:type="pct"/>
            <w:gridSpan w:val="2"/>
          </w:tcPr>
          <w:p w14:paraId="50E709DE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2007.</w:t>
            </w:r>
          </w:p>
        </w:tc>
        <w:tc>
          <w:tcPr>
            <w:tcW w:w="1454" w:type="pct"/>
            <w:gridSpan w:val="3"/>
          </w:tcPr>
          <w:p w14:paraId="4A725986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Филозофски факултет, Ниш</w:t>
            </w:r>
          </w:p>
        </w:tc>
        <w:tc>
          <w:tcPr>
            <w:tcW w:w="1064" w:type="pct"/>
            <w:gridSpan w:val="2"/>
          </w:tcPr>
          <w:p w14:paraId="1FE13549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Филолошке науке</w:t>
            </w:r>
          </w:p>
        </w:tc>
        <w:tc>
          <w:tcPr>
            <w:tcW w:w="1331" w:type="pct"/>
            <w:gridSpan w:val="2"/>
          </w:tcPr>
          <w:p w14:paraId="1DC5EF90" w14:textId="77777777" w:rsidR="00453CAB" w:rsidRPr="00456CA9" w:rsidRDefault="00453CAB" w:rsidP="00453CAB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Енглески језик и књижевност</w:t>
            </w:r>
          </w:p>
        </w:tc>
      </w:tr>
      <w:tr w:rsidR="002D003C" w:rsidRPr="00165B81" w14:paraId="0927192D" w14:textId="77777777" w:rsidTr="006C4D46">
        <w:trPr>
          <w:trHeight w:val="219"/>
          <w:jc w:val="center"/>
        </w:trPr>
        <w:tc>
          <w:tcPr>
            <w:tcW w:w="5000" w:type="pct"/>
            <w:gridSpan w:val="11"/>
            <w:vAlign w:val="center"/>
          </w:tcPr>
          <w:p w14:paraId="624EEEAC" w14:textId="690A86E4" w:rsidR="002D003C" w:rsidRPr="00456CA9" w:rsidRDefault="00456CA9" w:rsidP="00315171">
            <w:pPr>
              <w:tabs>
                <w:tab w:val="left" w:pos="567"/>
              </w:tabs>
              <w:spacing w:after="20"/>
              <w:rPr>
                <w:b/>
                <w:lang w:val="sr-Cyrl-RS"/>
              </w:rPr>
            </w:pPr>
            <w:r w:rsidRPr="00456CA9"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 w:rsidRPr="00456CA9">
              <w:rPr>
                <w:b/>
              </w:rPr>
              <w:t>на првом или другом степену студија</w:t>
            </w:r>
          </w:p>
        </w:tc>
      </w:tr>
      <w:tr w:rsidR="0046361A" w:rsidRPr="00165B81" w14:paraId="5CE6DD44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3BFD7AE9" w14:textId="77777777" w:rsidR="0046361A" w:rsidRPr="00456CA9" w:rsidRDefault="0046361A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Р.Б.</w:t>
            </w:r>
          </w:p>
        </w:tc>
        <w:tc>
          <w:tcPr>
            <w:tcW w:w="490" w:type="pct"/>
            <w:vAlign w:val="center"/>
          </w:tcPr>
          <w:p w14:paraId="066112E4" w14:textId="77777777" w:rsidR="0046361A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Ознака предмета</w:t>
            </w:r>
          </w:p>
        </w:tc>
        <w:tc>
          <w:tcPr>
            <w:tcW w:w="1804" w:type="pct"/>
            <w:gridSpan w:val="4"/>
            <w:vAlign w:val="center"/>
          </w:tcPr>
          <w:p w14:paraId="551E6AED" w14:textId="77777777" w:rsidR="0046361A" w:rsidRPr="00456CA9" w:rsidRDefault="006408EB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Назив предмета</w:t>
            </w:r>
          </w:p>
          <w:p w14:paraId="0AF8E57C" w14:textId="77777777" w:rsidR="0046361A" w:rsidRPr="00456CA9" w:rsidRDefault="0046361A" w:rsidP="00315171">
            <w:pPr>
              <w:spacing w:after="20"/>
              <w:rPr>
                <w:lang w:val="sr-Cyrl-RS"/>
              </w:rPr>
            </w:pPr>
          </w:p>
        </w:tc>
        <w:tc>
          <w:tcPr>
            <w:tcW w:w="419" w:type="pct"/>
            <w:gridSpan w:val="2"/>
            <w:vAlign w:val="center"/>
          </w:tcPr>
          <w:p w14:paraId="0988824B" w14:textId="77777777" w:rsidR="0046361A" w:rsidRPr="00456CA9" w:rsidRDefault="0046361A" w:rsidP="00315171">
            <w:pPr>
              <w:spacing w:after="20"/>
              <w:rPr>
                <w:lang w:val="sr-Cyrl-RS"/>
              </w:rPr>
            </w:pPr>
            <w:r w:rsidRPr="00456CA9">
              <w:rPr>
                <w:lang w:val="sr-Cyrl-RS"/>
              </w:rPr>
              <w:t>Вид наставе (п/в)</w:t>
            </w:r>
          </w:p>
        </w:tc>
        <w:tc>
          <w:tcPr>
            <w:tcW w:w="1334" w:type="pct"/>
            <w:gridSpan w:val="2"/>
            <w:vAlign w:val="center"/>
          </w:tcPr>
          <w:p w14:paraId="54FB2C38" w14:textId="77777777" w:rsidR="0046361A" w:rsidRPr="00456CA9" w:rsidRDefault="0046361A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iCs/>
                <w:lang w:val="sr-Cyrl-RS"/>
              </w:rPr>
              <w:t>Назив студијског програма</w:t>
            </w:r>
          </w:p>
        </w:tc>
        <w:tc>
          <w:tcPr>
            <w:tcW w:w="695" w:type="pct"/>
            <w:vAlign w:val="center"/>
          </w:tcPr>
          <w:p w14:paraId="42DC4A4B" w14:textId="77777777" w:rsidR="006408EB" w:rsidRPr="00456CA9" w:rsidRDefault="0046361A" w:rsidP="00315171">
            <w:pPr>
              <w:tabs>
                <w:tab w:val="left" w:pos="567"/>
              </w:tabs>
              <w:spacing w:after="20"/>
              <w:rPr>
                <w:iCs/>
                <w:lang w:val="sr-Cyrl-RS"/>
              </w:rPr>
            </w:pPr>
            <w:r w:rsidRPr="00456CA9">
              <w:rPr>
                <w:iCs/>
                <w:lang w:val="sr-Cyrl-RS"/>
              </w:rPr>
              <w:t xml:space="preserve">Врста студија </w:t>
            </w:r>
          </w:p>
          <w:p w14:paraId="181AF2F2" w14:textId="05078A14" w:rsidR="0046361A" w:rsidRPr="00456CA9" w:rsidRDefault="0046361A" w:rsidP="00315171">
            <w:pPr>
              <w:tabs>
                <w:tab w:val="left" w:pos="567"/>
              </w:tabs>
              <w:spacing w:after="20"/>
              <w:rPr>
                <w:lang w:val="sr-Cyrl-RS"/>
              </w:rPr>
            </w:pPr>
            <w:r w:rsidRPr="00456CA9">
              <w:rPr>
                <w:iCs/>
                <w:lang w:val="sr-Cyrl-RS"/>
              </w:rPr>
              <w:t>(ОАС, МАС)</w:t>
            </w:r>
          </w:p>
        </w:tc>
      </w:tr>
      <w:tr w:rsidR="0046361A" w:rsidRPr="00165B81" w14:paraId="4E105FFD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1FC3721D" w14:textId="77777777" w:rsidR="0046361A" w:rsidRPr="00456CA9" w:rsidRDefault="0046361A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1.</w:t>
            </w:r>
          </w:p>
        </w:tc>
        <w:tc>
          <w:tcPr>
            <w:tcW w:w="490" w:type="pct"/>
            <w:vAlign w:val="center"/>
          </w:tcPr>
          <w:p w14:paraId="27FD9868" w14:textId="77777777" w:rsidR="0046361A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OAN006</w:t>
            </w:r>
          </w:p>
        </w:tc>
        <w:tc>
          <w:tcPr>
            <w:tcW w:w="1804" w:type="pct"/>
            <w:gridSpan w:val="4"/>
            <w:vAlign w:val="center"/>
          </w:tcPr>
          <w:p w14:paraId="46CC8767" w14:textId="77777777" w:rsidR="0046361A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Савремени енглески језик 2</w:t>
            </w:r>
          </w:p>
        </w:tc>
        <w:tc>
          <w:tcPr>
            <w:tcW w:w="419" w:type="pct"/>
            <w:gridSpan w:val="2"/>
            <w:vAlign w:val="center"/>
          </w:tcPr>
          <w:p w14:paraId="2F73480C" w14:textId="77777777" w:rsidR="0046361A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</w:t>
            </w:r>
          </w:p>
        </w:tc>
        <w:tc>
          <w:tcPr>
            <w:tcW w:w="1334" w:type="pct"/>
            <w:gridSpan w:val="2"/>
            <w:vAlign w:val="center"/>
          </w:tcPr>
          <w:p w14:paraId="749FAEBA" w14:textId="77777777" w:rsidR="0046361A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англистике</w:t>
            </w:r>
          </w:p>
        </w:tc>
        <w:tc>
          <w:tcPr>
            <w:tcW w:w="695" w:type="pct"/>
            <w:vAlign w:val="center"/>
          </w:tcPr>
          <w:p w14:paraId="2CFF0284" w14:textId="77777777" w:rsidR="0046361A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</w:t>
            </w:r>
          </w:p>
        </w:tc>
      </w:tr>
      <w:tr w:rsidR="00590F21" w:rsidRPr="00165B81" w14:paraId="132BD09E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1FB5F9A0" w14:textId="7E8CA3EF" w:rsidR="00590F21" w:rsidRPr="00456CA9" w:rsidRDefault="00590F21" w:rsidP="00590F21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en-GB"/>
              </w:rPr>
              <w:t>2</w:t>
            </w:r>
            <w:r w:rsidRPr="00456CA9">
              <w:rPr>
                <w:lang w:val="sr-Cyrl-RS"/>
              </w:rPr>
              <w:t>.</w:t>
            </w:r>
          </w:p>
        </w:tc>
        <w:tc>
          <w:tcPr>
            <w:tcW w:w="490" w:type="pct"/>
            <w:vAlign w:val="center"/>
          </w:tcPr>
          <w:p w14:paraId="23362B4B" w14:textId="4C992EC3" w:rsidR="00590F21" w:rsidRPr="00456CA9" w:rsidRDefault="00590F21" w:rsidP="00590F21">
            <w:pPr>
              <w:rPr>
                <w:lang w:val="en-GB"/>
              </w:rPr>
            </w:pPr>
            <w:r w:rsidRPr="00456CA9">
              <w:rPr>
                <w:lang w:val="sr-Cyrl-RS"/>
              </w:rPr>
              <w:t>OAN0</w:t>
            </w:r>
            <w:r w:rsidRPr="00456CA9">
              <w:rPr>
                <w:lang w:val="en-GB"/>
              </w:rPr>
              <w:t>14</w:t>
            </w:r>
          </w:p>
        </w:tc>
        <w:tc>
          <w:tcPr>
            <w:tcW w:w="1804" w:type="pct"/>
            <w:gridSpan w:val="4"/>
            <w:vAlign w:val="center"/>
          </w:tcPr>
          <w:p w14:paraId="7027B09D" w14:textId="4448590A" w:rsidR="00590F21" w:rsidRPr="00456CA9" w:rsidRDefault="00590F21" w:rsidP="00590F21">
            <w:pPr>
              <w:rPr>
                <w:lang w:val="en-GB"/>
              </w:rPr>
            </w:pPr>
            <w:r w:rsidRPr="00456CA9">
              <w:rPr>
                <w:lang w:val="sr-Cyrl-RS"/>
              </w:rPr>
              <w:t xml:space="preserve">Савремени енглески језик </w:t>
            </w:r>
            <w:r w:rsidRPr="00456CA9">
              <w:rPr>
                <w:lang w:val="en-GB"/>
              </w:rPr>
              <w:t>3</w:t>
            </w:r>
          </w:p>
        </w:tc>
        <w:tc>
          <w:tcPr>
            <w:tcW w:w="419" w:type="pct"/>
            <w:gridSpan w:val="2"/>
            <w:vAlign w:val="center"/>
          </w:tcPr>
          <w:p w14:paraId="3DAF651B" w14:textId="2ED25387" w:rsidR="00590F21" w:rsidRPr="00456CA9" w:rsidRDefault="00590F21" w:rsidP="00590F21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</w:t>
            </w:r>
          </w:p>
        </w:tc>
        <w:tc>
          <w:tcPr>
            <w:tcW w:w="1334" w:type="pct"/>
            <w:gridSpan w:val="2"/>
            <w:vAlign w:val="center"/>
          </w:tcPr>
          <w:p w14:paraId="0CC69035" w14:textId="55DB3271" w:rsidR="00590F21" w:rsidRPr="00456CA9" w:rsidRDefault="00590F21" w:rsidP="00590F21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англистике</w:t>
            </w:r>
          </w:p>
        </w:tc>
        <w:tc>
          <w:tcPr>
            <w:tcW w:w="695" w:type="pct"/>
            <w:vAlign w:val="center"/>
          </w:tcPr>
          <w:p w14:paraId="3896FB19" w14:textId="552AEF11" w:rsidR="00590F21" w:rsidRPr="00456CA9" w:rsidRDefault="00590F21" w:rsidP="00590F21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</w:t>
            </w:r>
          </w:p>
        </w:tc>
      </w:tr>
      <w:tr w:rsidR="007F182E" w:rsidRPr="00165B81" w14:paraId="21892DD4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653F452C" w14:textId="0A13F4F7" w:rsidR="007F182E" w:rsidRPr="00456CA9" w:rsidRDefault="00590F21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en-GB"/>
              </w:rPr>
              <w:t>3</w:t>
            </w:r>
            <w:r w:rsidR="007F182E" w:rsidRPr="00456CA9">
              <w:rPr>
                <w:lang w:val="sr-Cyrl-RS"/>
              </w:rPr>
              <w:t>.</w:t>
            </w:r>
          </w:p>
        </w:tc>
        <w:tc>
          <w:tcPr>
            <w:tcW w:w="490" w:type="pct"/>
            <w:vAlign w:val="center"/>
          </w:tcPr>
          <w:p w14:paraId="474DA823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OAN029</w:t>
            </w:r>
          </w:p>
        </w:tc>
        <w:tc>
          <w:tcPr>
            <w:tcW w:w="1804" w:type="pct"/>
            <w:gridSpan w:val="4"/>
            <w:vAlign w:val="center"/>
          </w:tcPr>
          <w:p w14:paraId="093829EC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Енглески језик кроз дебату</w:t>
            </w:r>
          </w:p>
        </w:tc>
        <w:tc>
          <w:tcPr>
            <w:tcW w:w="419" w:type="pct"/>
            <w:gridSpan w:val="2"/>
            <w:vAlign w:val="center"/>
          </w:tcPr>
          <w:p w14:paraId="4AAD0917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</w:t>
            </w:r>
          </w:p>
        </w:tc>
        <w:tc>
          <w:tcPr>
            <w:tcW w:w="1334" w:type="pct"/>
            <w:gridSpan w:val="2"/>
          </w:tcPr>
          <w:p w14:paraId="6B42A6B2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англистике</w:t>
            </w:r>
          </w:p>
        </w:tc>
        <w:tc>
          <w:tcPr>
            <w:tcW w:w="695" w:type="pct"/>
            <w:vAlign w:val="center"/>
          </w:tcPr>
          <w:p w14:paraId="7701F7B7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</w:t>
            </w:r>
          </w:p>
        </w:tc>
      </w:tr>
      <w:tr w:rsidR="007F182E" w:rsidRPr="00165B81" w14:paraId="5209939C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26AFEBB8" w14:textId="0CD520AC" w:rsidR="007F182E" w:rsidRPr="00456CA9" w:rsidRDefault="00590F21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en-GB"/>
              </w:rPr>
              <w:t>4</w:t>
            </w:r>
            <w:r w:rsidR="007F182E" w:rsidRPr="00456CA9">
              <w:rPr>
                <w:lang w:val="sr-Cyrl-RS"/>
              </w:rPr>
              <w:t>.</w:t>
            </w:r>
          </w:p>
        </w:tc>
        <w:tc>
          <w:tcPr>
            <w:tcW w:w="490" w:type="pct"/>
            <w:vAlign w:val="center"/>
          </w:tcPr>
          <w:p w14:paraId="45F2B32E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color w:val="000000"/>
                <w:lang w:val="sr-Cyrl-RS"/>
              </w:rPr>
              <w:t>OAN032</w:t>
            </w:r>
          </w:p>
        </w:tc>
        <w:tc>
          <w:tcPr>
            <w:tcW w:w="1804" w:type="pct"/>
            <w:gridSpan w:val="4"/>
            <w:vAlign w:val="center"/>
          </w:tcPr>
          <w:p w14:paraId="0AD0D48A" w14:textId="77777777" w:rsidR="007F182E" w:rsidRPr="00456CA9" w:rsidRDefault="00D54C7A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Контрастивни приступ правопису српског и енглеског језика</w:t>
            </w:r>
          </w:p>
        </w:tc>
        <w:tc>
          <w:tcPr>
            <w:tcW w:w="419" w:type="pct"/>
            <w:gridSpan w:val="2"/>
            <w:vAlign w:val="center"/>
          </w:tcPr>
          <w:p w14:paraId="08766A08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</w:t>
            </w:r>
          </w:p>
        </w:tc>
        <w:tc>
          <w:tcPr>
            <w:tcW w:w="1334" w:type="pct"/>
            <w:gridSpan w:val="2"/>
          </w:tcPr>
          <w:p w14:paraId="41CE7BB7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англистике</w:t>
            </w:r>
          </w:p>
        </w:tc>
        <w:tc>
          <w:tcPr>
            <w:tcW w:w="695" w:type="pct"/>
            <w:vAlign w:val="center"/>
          </w:tcPr>
          <w:p w14:paraId="296CE7E9" w14:textId="77777777" w:rsidR="007F182E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</w:t>
            </w:r>
          </w:p>
        </w:tc>
      </w:tr>
      <w:tr w:rsidR="005C3DF2" w:rsidRPr="00165B81" w14:paraId="43D44559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5470A9D4" w14:textId="7B70B484" w:rsidR="005C3DF2" w:rsidRPr="00456CA9" w:rsidRDefault="00590F21" w:rsidP="00E83CC7">
            <w:pPr>
              <w:tabs>
                <w:tab w:val="left" w:pos="567"/>
              </w:tabs>
              <w:rPr>
                <w:lang w:val="sv-SE"/>
              </w:rPr>
            </w:pPr>
            <w:r w:rsidRPr="00456CA9">
              <w:rPr>
                <w:lang w:val="sv-SE"/>
              </w:rPr>
              <w:t>5</w:t>
            </w:r>
            <w:r w:rsidR="005C3DF2" w:rsidRPr="00456CA9">
              <w:rPr>
                <w:lang w:val="sv-SE"/>
              </w:rPr>
              <w:t>.</w:t>
            </w:r>
          </w:p>
        </w:tc>
        <w:tc>
          <w:tcPr>
            <w:tcW w:w="490" w:type="pct"/>
            <w:vAlign w:val="center"/>
          </w:tcPr>
          <w:p w14:paraId="013001E9" w14:textId="77777777" w:rsidR="005C3DF2" w:rsidRPr="00456CA9" w:rsidRDefault="005C3DF2" w:rsidP="00E83CC7">
            <w:pPr>
              <w:rPr>
                <w:color w:val="000000"/>
                <w:lang w:val="sr-Cyrl-RS"/>
              </w:rPr>
            </w:pPr>
            <w:r w:rsidRPr="00456CA9">
              <w:rPr>
                <w:color w:val="000000"/>
                <w:lang w:val="sr-Cyrl-RS"/>
              </w:rPr>
              <w:t>ANIVI1</w:t>
            </w:r>
          </w:p>
        </w:tc>
        <w:tc>
          <w:tcPr>
            <w:tcW w:w="1804" w:type="pct"/>
            <w:gridSpan w:val="4"/>
            <w:vAlign w:val="center"/>
          </w:tcPr>
          <w:p w14:paraId="29C5FD98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Увод у студије видео-игара</w:t>
            </w:r>
          </w:p>
        </w:tc>
        <w:tc>
          <w:tcPr>
            <w:tcW w:w="419" w:type="pct"/>
            <w:gridSpan w:val="2"/>
            <w:vAlign w:val="center"/>
          </w:tcPr>
          <w:p w14:paraId="2B9E81AB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п/в</w:t>
            </w:r>
          </w:p>
        </w:tc>
        <w:tc>
          <w:tcPr>
            <w:tcW w:w="1334" w:type="pct"/>
            <w:gridSpan w:val="2"/>
          </w:tcPr>
          <w:p w14:paraId="7AE14D1B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психологије</w:t>
            </w:r>
          </w:p>
          <w:p w14:paraId="3057EE0C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социологије</w:t>
            </w:r>
          </w:p>
          <w:p w14:paraId="38540D83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 комуницирање и односи с јавношћу</w:t>
            </w:r>
          </w:p>
        </w:tc>
        <w:tc>
          <w:tcPr>
            <w:tcW w:w="695" w:type="pct"/>
            <w:vAlign w:val="center"/>
          </w:tcPr>
          <w:p w14:paraId="0B973B8D" w14:textId="77777777" w:rsidR="005C3DF2" w:rsidRPr="00456CA9" w:rsidRDefault="005C3DF2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ОАС</w:t>
            </w:r>
          </w:p>
        </w:tc>
      </w:tr>
      <w:tr w:rsidR="00033BCD" w:rsidRPr="00165B81" w14:paraId="515D3E4A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417538DB" w14:textId="05C56C6A" w:rsidR="00033BCD" w:rsidRPr="00456CA9" w:rsidRDefault="00590F21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en-GB"/>
              </w:rPr>
              <w:t>6</w:t>
            </w:r>
            <w:r w:rsidR="00033BCD" w:rsidRPr="00456CA9">
              <w:rPr>
                <w:lang w:val="sr-Cyrl-RS"/>
              </w:rPr>
              <w:t>.</w:t>
            </w:r>
          </w:p>
        </w:tc>
        <w:tc>
          <w:tcPr>
            <w:tcW w:w="490" w:type="pct"/>
            <w:vAlign w:val="center"/>
          </w:tcPr>
          <w:p w14:paraId="4912F503" w14:textId="77777777" w:rsidR="00033BCD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MAN008</w:t>
            </w:r>
          </w:p>
        </w:tc>
        <w:tc>
          <w:tcPr>
            <w:tcW w:w="1804" w:type="pct"/>
            <w:gridSpan w:val="4"/>
            <w:vAlign w:val="center"/>
          </w:tcPr>
          <w:p w14:paraId="774E4A8E" w14:textId="77777777" w:rsidR="00033BCD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Контрастивна лексикологија: примене у настави и превођењу</w:t>
            </w:r>
          </w:p>
        </w:tc>
        <w:tc>
          <w:tcPr>
            <w:tcW w:w="419" w:type="pct"/>
            <w:gridSpan w:val="2"/>
            <w:vAlign w:val="center"/>
          </w:tcPr>
          <w:p w14:paraId="118F1AF5" w14:textId="77777777" w:rsidR="00033BCD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</w:t>
            </w:r>
          </w:p>
        </w:tc>
        <w:tc>
          <w:tcPr>
            <w:tcW w:w="1334" w:type="pct"/>
            <w:gridSpan w:val="2"/>
            <w:vAlign w:val="center"/>
          </w:tcPr>
          <w:p w14:paraId="3A09D5BD" w14:textId="77777777" w:rsidR="00033BCD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МАС англистике</w:t>
            </w:r>
          </w:p>
        </w:tc>
        <w:tc>
          <w:tcPr>
            <w:tcW w:w="695" w:type="pct"/>
            <w:vAlign w:val="center"/>
          </w:tcPr>
          <w:p w14:paraId="265977FF" w14:textId="77777777" w:rsidR="00033BCD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МАС</w:t>
            </w:r>
          </w:p>
        </w:tc>
      </w:tr>
      <w:tr w:rsidR="00033BCD" w:rsidRPr="00165B81" w14:paraId="6749CB10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012B6FC2" w14:textId="0FBE1EBB" w:rsidR="00033BCD" w:rsidRPr="00456CA9" w:rsidRDefault="00590F21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7</w:t>
            </w:r>
            <w:r w:rsidR="00033BCD" w:rsidRPr="00456CA9">
              <w:rPr>
                <w:lang w:val="sr-Cyrl-RS"/>
              </w:rPr>
              <w:t>.</w:t>
            </w:r>
          </w:p>
        </w:tc>
        <w:tc>
          <w:tcPr>
            <w:tcW w:w="490" w:type="pct"/>
            <w:vAlign w:val="center"/>
          </w:tcPr>
          <w:p w14:paraId="7A6B14E7" w14:textId="77777777" w:rsidR="00033BCD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MAN010</w:t>
            </w:r>
          </w:p>
        </w:tc>
        <w:tc>
          <w:tcPr>
            <w:tcW w:w="1804" w:type="pct"/>
            <w:gridSpan w:val="4"/>
            <w:vAlign w:val="center"/>
          </w:tcPr>
          <w:p w14:paraId="790DE14B" w14:textId="77777777" w:rsidR="00033BCD" w:rsidRPr="00456CA9" w:rsidRDefault="00033BCD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Мултимодалност и дискурс</w:t>
            </w:r>
          </w:p>
        </w:tc>
        <w:tc>
          <w:tcPr>
            <w:tcW w:w="419" w:type="pct"/>
            <w:gridSpan w:val="2"/>
            <w:vAlign w:val="center"/>
          </w:tcPr>
          <w:p w14:paraId="2488FDE6" w14:textId="77777777" w:rsidR="00033BCD" w:rsidRPr="00456CA9" w:rsidRDefault="00D54C7A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п/в</w:t>
            </w:r>
          </w:p>
        </w:tc>
        <w:tc>
          <w:tcPr>
            <w:tcW w:w="1334" w:type="pct"/>
            <w:gridSpan w:val="2"/>
            <w:vAlign w:val="center"/>
          </w:tcPr>
          <w:p w14:paraId="36811993" w14:textId="77777777" w:rsidR="00033BCD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МАС англистике</w:t>
            </w:r>
          </w:p>
        </w:tc>
        <w:tc>
          <w:tcPr>
            <w:tcW w:w="695" w:type="pct"/>
            <w:vAlign w:val="center"/>
          </w:tcPr>
          <w:p w14:paraId="11BEFF03" w14:textId="77777777" w:rsidR="00033BCD" w:rsidRPr="00456CA9" w:rsidRDefault="007F182E" w:rsidP="00E83CC7">
            <w:pPr>
              <w:rPr>
                <w:lang w:val="sr-Cyrl-RS"/>
              </w:rPr>
            </w:pPr>
            <w:r w:rsidRPr="00456CA9">
              <w:rPr>
                <w:lang w:val="sr-Cyrl-RS"/>
              </w:rPr>
              <w:t>МАС</w:t>
            </w:r>
          </w:p>
        </w:tc>
      </w:tr>
      <w:tr w:rsidR="002D003C" w:rsidRPr="00165B81" w14:paraId="783CB78F" w14:textId="77777777" w:rsidTr="006C4D46">
        <w:trPr>
          <w:trHeight w:val="219"/>
          <w:jc w:val="center"/>
        </w:trPr>
        <w:tc>
          <w:tcPr>
            <w:tcW w:w="5000" w:type="pct"/>
            <w:gridSpan w:val="11"/>
            <w:vAlign w:val="center"/>
          </w:tcPr>
          <w:p w14:paraId="24DAC823" w14:textId="77777777" w:rsidR="002D003C" w:rsidRPr="00456CA9" w:rsidRDefault="002D003C" w:rsidP="00315171">
            <w:pPr>
              <w:tabs>
                <w:tab w:val="left" w:pos="567"/>
              </w:tabs>
              <w:spacing w:after="20"/>
              <w:rPr>
                <w:b/>
                <w:lang w:val="sr-Cyrl-RS"/>
              </w:rPr>
            </w:pPr>
            <w:r w:rsidRPr="00456CA9">
              <w:rPr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B45E65" w:rsidRPr="00165B81" w14:paraId="771615C8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4C5AE8C7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56A0EFA3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Stamenković, D., &amp; Wildfeuer, J. (2024). Communicating life-saving knowledge: The multimodal arrangement in Lifesaver VR. </w:t>
            </w:r>
            <w:r w:rsidRPr="005C3DF2">
              <w:rPr>
                <w:i/>
                <w:iCs/>
                <w:sz w:val="18"/>
                <w:szCs w:val="18"/>
              </w:rPr>
              <w:t>Language &amp; Communication, 99</w:t>
            </w:r>
            <w:r w:rsidRPr="005C3DF2">
              <w:rPr>
                <w:sz w:val="18"/>
                <w:szCs w:val="18"/>
              </w:rPr>
              <w:t>, 75–89.</w:t>
            </w:r>
            <w:r>
              <w:rPr>
                <w:sz w:val="18"/>
                <w:szCs w:val="18"/>
              </w:rPr>
              <w:t xml:space="preserve"> </w:t>
            </w:r>
            <w:r w:rsidR="00B45E65" w:rsidRPr="00B45E65">
              <w:rPr>
                <w:sz w:val="18"/>
                <w:szCs w:val="18"/>
                <w:lang w:val="en-GB"/>
              </w:rPr>
              <w:t xml:space="preserve">DOI: 10.1016/j.langcom.2024.09.002. </w:t>
            </w:r>
            <w:r w:rsidR="00B45E65">
              <w:rPr>
                <w:sz w:val="18"/>
                <w:szCs w:val="18"/>
                <w:lang w:val="en-GB"/>
              </w:rPr>
              <w:t>M22.</w:t>
            </w:r>
          </w:p>
        </w:tc>
      </w:tr>
      <w:tr w:rsidR="00B45E65" w:rsidRPr="00165B81" w14:paraId="5385B230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254E8422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502FC42C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Ichien, N., Stamenković, D., &amp; Holyoak, K. J. (2024). Large language model displays emergent ability to interpret novel literary metaphors. </w:t>
            </w:r>
            <w:r w:rsidRPr="005C3DF2">
              <w:rPr>
                <w:i/>
                <w:iCs/>
                <w:sz w:val="18"/>
                <w:szCs w:val="18"/>
              </w:rPr>
              <w:t>Metaphor and Symbol, 39</w:t>
            </w:r>
            <w:r w:rsidRPr="005C3DF2">
              <w:rPr>
                <w:sz w:val="18"/>
                <w:szCs w:val="18"/>
              </w:rPr>
              <w:t>(4), 296–309</w:t>
            </w:r>
            <w:r w:rsidR="00B45E65" w:rsidRPr="00B45E65">
              <w:rPr>
                <w:i/>
                <w:iCs/>
                <w:sz w:val="18"/>
                <w:szCs w:val="18"/>
                <w:lang w:val="en-GB"/>
              </w:rPr>
              <w:t>.</w:t>
            </w:r>
            <w:r w:rsidR="00B45E65" w:rsidRPr="00B45E65">
              <w:rPr>
                <w:sz w:val="18"/>
                <w:szCs w:val="18"/>
                <w:lang w:val="en-GB"/>
              </w:rPr>
              <w:t xml:space="preserve"> DOI: 10.1080/10926488.2024.2380348</w:t>
            </w:r>
            <w:r w:rsidR="00B45E65" w:rsidRPr="00B45E65">
              <w:rPr>
                <w:sz w:val="18"/>
                <w:szCs w:val="18"/>
                <w:lang w:val="sr-Cyrl-RS"/>
              </w:rPr>
              <w:t xml:space="preserve">. </w:t>
            </w:r>
            <w:r w:rsidR="00B45E65">
              <w:rPr>
                <w:sz w:val="18"/>
                <w:szCs w:val="18"/>
                <w:lang w:val="en-GB"/>
              </w:rPr>
              <w:t>M21.</w:t>
            </w:r>
          </w:p>
        </w:tc>
      </w:tr>
      <w:tr w:rsidR="00B45E65" w:rsidRPr="00165B81" w14:paraId="126F022E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4B11ABFC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7FFFC67F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Stamenković, D., Figar, V., &amp; Tasić, M. (2023). Facing salient and non-salient time sequence orientation types expressed by adverbs in English, Mandarin and Serbian. </w:t>
            </w:r>
            <w:r w:rsidRPr="005C3DF2">
              <w:rPr>
                <w:i/>
                <w:iCs/>
                <w:sz w:val="18"/>
                <w:szCs w:val="18"/>
              </w:rPr>
              <w:t>Linguistics, 61</w:t>
            </w:r>
            <w:r w:rsidRPr="005C3DF2">
              <w:rPr>
                <w:sz w:val="18"/>
                <w:szCs w:val="18"/>
              </w:rPr>
              <w:t>(1), 47–76.</w:t>
            </w:r>
            <w:r>
              <w:rPr>
                <w:sz w:val="18"/>
                <w:szCs w:val="18"/>
              </w:rPr>
              <w:t xml:space="preserve"> </w:t>
            </w:r>
            <w:r w:rsidR="00B45E65" w:rsidRPr="00B45E65">
              <w:rPr>
                <w:sz w:val="18"/>
                <w:szCs w:val="18"/>
                <w:lang w:val="en-GB"/>
              </w:rPr>
              <w:t>DOI: 10.1515/ling-2020-0267.</w:t>
            </w:r>
            <w:r w:rsidR="00B45E65">
              <w:rPr>
                <w:sz w:val="18"/>
                <w:szCs w:val="18"/>
                <w:lang w:val="en-GB"/>
              </w:rPr>
              <w:t xml:space="preserve"> M22.</w:t>
            </w:r>
          </w:p>
        </w:tc>
      </w:tr>
      <w:tr w:rsidR="00B45E65" w:rsidRPr="00165B81" w14:paraId="77E0ED39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47B364EB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48336CC7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Wildfeuer, J., &amp; Stamenković, D. (2022). The discourse structure of video games: A multimodal discourse semantics approach to game tutorials. </w:t>
            </w:r>
            <w:r w:rsidRPr="005C3DF2">
              <w:rPr>
                <w:i/>
                <w:iCs/>
                <w:sz w:val="18"/>
                <w:szCs w:val="18"/>
              </w:rPr>
              <w:t>Language &amp; Communication, 82</w:t>
            </w:r>
            <w:r w:rsidRPr="005C3DF2">
              <w:rPr>
                <w:sz w:val="18"/>
                <w:szCs w:val="18"/>
              </w:rPr>
              <w:t>, 28–51.</w:t>
            </w:r>
            <w:r w:rsidR="005A28D9">
              <w:rPr>
                <w:sz w:val="18"/>
                <w:szCs w:val="18"/>
                <w:lang w:val="en-GB"/>
              </w:rPr>
              <w:t xml:space="preserve"> </w:t>
            </w:r>
            <w:r w:rsidR="005A28D9" w:rsidRPr="005A28D9">
              <w:rPr>
                <w:sz w:val="18"/>
                <w:szCs w:val="18"/>
                <w:lang w:val="en-GB"/>
              </w:rPr>
              <w:t>DOI: 10.1016/j.langcom.2021.11.005</w:t>
            </w:r>
            <w:r w:rsidR="00F872B8">
              <w:rPr>
                <w:sz w:val="18"/>
                <w:szCs w:val="18"/>
                <w:lang w:val="en-GB"/>
              </w:rPr>
              <w:t>. M2</w:t>
            </w:r>
            <w:r w:rsidR="005A28D9">
              <w:rPr>
                <w:sz w:val="18"/>
                <w:szCs w:val="18"/>
                <w:lang w:val="en-GB"/>
              </w:rPr>
              <w:t>2</w:t>
            </w:r>
            <w:r w:rsidR="00F872B8">
              <w:rPr>
                <w:sz w:val="18"/>
                <w:szCs w:val="18"/>
                <w:lang w:val="en-GB"/>
              </w:rPr>
              <w:t>.</w:t>
            </w:r>
          </w:p>
        </w:tc>
      </w:tr>
      <w:tr w:rsidR="00B45E65" w:rsidRPr="00165B81" w14:paraId="2F3D61CC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0AF9A93C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26DE0A49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Stamenković, D., Ichien, N., &amp; Holyoak, K. J. (2019). Metaphor comprehension: An individual-differences approach. </w:t>
            </w:r>
            <w:r w:rsidRPr="005C3DF2">
              <w:rPr>
                <w:i/>
                <w:iCs/>
                <w:sz w:val="18"/>
                <w:szCs w:val="18"/>
              </w:rPr>
              <w:t>Journal of Memory and Language, 105</w:t>
            </w:r>
            <w:r w:rsidRPr="005C3DF2">
              <w:rPr>
                <w:sz w:val="18"/>
                <w:szCs w:val="18"/>
              </w:rPr>
              <w:t>, 108–118.</w:t>
            </w:r>
            <w:r>
              <w:rPr>
                <w:sz w:val="18"/>
                <w:szCs w:val="18"/>
              </w:rPr>
              <w:t xml:space="preserve"> </w:t>
            </w:r>
            <w:r w:rsidR="005A28D9" w:rsidRPr="005A28D9">
              <w:rPr>
                <w:sz w:val="18"/>
                <w:szCs w:val="18"/>
                <w:lang w:val="en-GB"/>
              </w:rPr>
              <w:t>DOI: 10.1016/j.jml.2018.12.003.</w:t>
            </w:r>
            <w:r w:rsidR="005A28D9">
              <w:rPr>
                <w:sz w:val="18"/>
                <w:szCs w:val="18"/>
                <w:lang w:val="en-GB"/>
              </w:rPr>
              <w:t xml:space="preserve"> </w:t>
            </w:r>
            <w:r w:rsidR="00B45E65">
              <w:rPr>
                <w:sz w:val="18"/>
                <w:szCs w:val="18"/>
                <w:lang w:val="en-GB"/>
              </w:rPr>
              <w:t>M21a.</w:t>
            </w:r>
          </w:p>
        </w:tc>
      </w:tr>
      <w:tr w:rsidR="00B45E65" w:rsidRPr="00165B81" w14:paraId="0DD40CCF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60DD8954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2DEA3A87" w14:textId="77777777" w:rsidR="00B45E65" w:rsidRPr="00165B81" w:rsidRDefault="005C3DF2" w:rsidP="00E83CC7">
            <w:pPr>
              <w:jc w:val="both"/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Holyoak, K., &amp; Stamenković, D. (2018). Metaphor comprehension: A critical review of theories and evidence. </w:t>
            </w:r>
            <w:r w:rsidRPr="005C3DF2">
              <w:rPr>
                <w:i/>
                <w:iCs/>
                <w:sz w:val="18"/>
                <w:szCs w:val="18"/>
              </w:rPr>
              <w:t>Psychological Bulletin, 144</w:t>
            </w:r>
            <w:r w:rsidRPr="005C3DF2">
              <w:rPr>
                <w:sz w:val="18"/>
                <w:szCs w:val="18"/>
              </w:rPr>
              <w:t>(6), 641–671.</w:t>
            </w:r>
            <w:r>
              <w:rPr>
                <w:sz w:val="18"/>
                <w:szCs w:val="18"/>
              </w:rPr>
              <w:t xml:space="preserve"> </w:t>
            </w:r>
            <w:r w:rsidRPr="005C3DF2">
              <w:rPr>
                <w:sz w:val="18"/>
                <w:szCs w:val="18"/>
                <w:lang w:val="en-GB"/>
              </w:rPr>
              <w:t>DOI: 10.1037/bul0000145</w:t>
            </w:r>
            <w:r>
              <w:rPr>
                <w:sz w:val="18"/>
                <w:szCs w:val="18"/>
                <w:lang w:val="en-GB"/>
              </w:rPr>
              <w:t xml:space="preserve">. </w:t>
            </w:r>
            <w:r w:rsidR="00B45E65">
              <w:rPr>
                <w:sz w:val="18"/>
                <w:szCs w:val="18"/>
                <w:lang w:val="en-GB"/>
              </w:rPr>
              <w:t>M21a.</w:t>
            </w:r>
          </w:p>
        </w:tc>
      </w:tr>
      <w:tr w:rsidR="00B45E65" w:rsidRPr="00165B81" w14:paraId="023B8775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1AFC2AC8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5701FC5E" w14:textId="77777777" w:rsidR="00B45E65" w:rsidRPr="00165B81" w:rsidRDefault="005C3DF2" w:rsidP="00E83CC7">
            <w:pPr>
              <w:jc w:val="both"/>
              <w:rPr>
                <w:noProof/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Stamenković, D., Tasić, M., &amp; Forceville, C. (2018). Facial expressions in comics: An empirical consideration of McCloud's proposal. </w:t>
            </w:r>
            <w:r w:rsidRPr="005C3DF2">
              <w:rPr>
                <w:i/>
                <w:iCs/>
                <w:sz w:val="18"/>
                <w:szCs w:val="18"/>
              </w:rPr>
              <w:t>Visual Communication, 17</w:t>
            </w:r>
            <w:r w:rsidRPr="005C3DF2">
              <w:rPr>
                <w:sz w:val="18"/>
                <w:szCs w:val="18"/>
              </w:rPr>
              <w:t>(4), 407–432.</w:t>
            </w:r>
            <w:r w:rsidR="00B45E65" w:rsidRPr="00165B81">
              <w:rPr>
                <w:sz w:val="18"/>
                <w:szCs w:val="18"/>
                <w:lang w:val="en-GB"/>
              </w:rPr>
              <w:t xml:space="preserve"> DOI: 10.1177/1470357218784075.</w:t>
            </w:r>
            <w:r w:rsidR="00B45E65">
              <w:rPr>
                <w:sz w:val="18"/>
                <w:szCs w:val="18"/>
                <w:lang w:val="en-GB"/>
              </w:rPr>
              <w:t xml:space="preserve"> M23.</w:t>
            </w:r>
          </w:p>
        </w:tc>
      </w:tr>
      <w:tr w:rsidR="00B45E65" w:rsidRPr="00165B81" w14:paraId="60575591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40C836CC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5BEAF8CA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sz w:val="18"/>
                <w:szCs w:val="18"/>
              </w:rPr>
              <w:t xml:space="preserve">Стаменковић, Д. (2017). </w:t>
            </w:r>
            <w:r w:rsidRPr="005C3DF2">
              <w:rPr>
                <w:i/>
                <w:iCs/>
                <w:sz w:val="18"/>
                <w:szCs w:val="18"/>
              </w:rPr>
              <w:t>Језик и кретање: когнитивносемантички огледи</w:t>
            </w:r>
            <w:r w:rsidRPr="005C3DF2">
              <w:rPr>
                <w:sz w:val="18"/>
                <w:szCs w:val="18"/>
              </w:rPr>
              <w:t xml:space="preserve">. Филозофски факултет Универзитета у Нишу. </w:t>
            </w:r>
            <w:r w:rsidR="00B45E65">
              <w:rPr>
                <w:sz w:val="18"/>
                <w:szCs w:val="18"/>
                <w:lang w:val="en-GB"/>
              </w:rPr>
              <w:t>M42.</w:t>
            </w:r>
          </w:p>
        </w:tc>
      </w:tr>
      <w:tr w:rsidR="00B45E65" w:rsidRPr="00165B81" w14:paraId="42BBB9D5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117A8301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24008359" w14:textId="77777777" w:rsidR="00B45E65" w:rsidRPr="00165B81" w:rsidRDefault="005C3DF2" w:rsidP="00E83CC7">
            <w:pPr>
              <w:jc w:val="both"/>
              <w:rPr>
                <w:noProof/>
                <w:sz w:val="18"/>
                <w:szCs w:val="18"/>
                <w:lang w:val="en-GB"/>
              </w:rPr>
            </w:pPr>
            <w:r w:rsidRPr="005C3DF2">
              <w:rPr>
                <w:noProof/>
                <w:sz w:val="18"/>
                <w:szCs w:val="18"/>
              </w:rPr>
              <w:t xml:space="preserve">Stamenković, D., Jaćević, M., &amp; Wildfeuer, J. (2017). The persuasive aims of Metal Gear Solid: A discourse theoretical approach to the study of argumentation in video games. </w:t>
            </w:r>
            <w:r w:rsidRPr="005C3DF2">
              <w:rPr>
                <w:i/>
                <w:iCs/>
                <w:noProof/>
                <w:sz w:val="18"/>
                <w:szCs w:val="18"/>
              </w:rPr>
              <w:t>Discourse, Context &amp; Media, 15</w:t>
            </w:r>
            <w:r w:rsidRPr="005C3DF2">
              <w:rPr>
                <w:noProof/>
                <w:sz w:val="18"/>
                <w:szCs w:val="18"/>
              </w:rPr>
              <w:t>, 11–23.</w:t>
            </w:r>
            <w:r w:rsidR="00B45E65" w:rsidRPr="00165B81">
              <w:rPr>
                <w:noProof/>
                <w:sz w:val="18"/>
                <w:szCs w:val="18"/>
                <w:lang w:val="en-GB"/>
              </w:rPr>
              <w:t xml:space="preserve"> </w:t>
            </w:r>
            <w:r w:rsidR="005A28D9" w:rsidRPr="005A28D9">
              <w:rPr>
                <w:noProof/>
                <w:sz w:val="18"/>
                <w:szCs w:val="18"/>
                <w:lang w:val="en-GB"/>
              </w:rPr>
              <w:t>DOI: 10.1016/j.dcm.2016.12.002</w:t>
            </w:r>
            <w:r w:rsidR="005A28D9">
              <w:rPr>
                <w:noProof/>
                <w:sz w:val="18"/>
                <w:szCs w:val="18"/>
                <w:lang w:val="en-GB"/>
              </w:rPr>
              <w:t xml:space="preserve">. </w:t>
            </w:r>
            <w:r w:rsidR="00B45E65">
              <w:rPr>
                <w:sz w:val="18"/>
                <w:szCs w:val="18"/>
                <w:lang w:val="en-GB"/>
              </w:rPr>
              <w:t>M22.</w:t>
            </w:r>
          </w:p>
        </w:tc>
      </w:tr>
      <w:tr w:rsidR="00B45E65" w:rsidRPr="00165B81" w14:paraId="45A6BB5E" w14:textId="77777777" w:rsidTr="00456CA9">
        <w:trPr>
          <w:trHeight w:val="219"/>
          <w:jc w:val="center"/>
        </w:trPr>
        <w:tc>
          <w:tcPr>
            <w:tcW w:w="257" w:type="pct"/>
            <w:vAlign w:val="center"/>
          </w:tcPr>
          <w:p w14:paraId="36D50BAD" w14:textId="77777777" w:rsidR="00B45E65" w:rsidRPr="00165B81" w:rsidRDefault="00B45E65" w:rsidP="00E83CC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RS"/>
              </w:rPr>
            </w:pPr>
          </w:p>
        </w:tc>
        <w:tc>
          <w:tcPr>
            <w:tcW w:w="4743" w:type="pct"/>
            <w:gridSpan w:val="10"/>
            <w:vAlign w:val="center"/>
          </w:tcPr>
          <w:p w14:paraId="262DC9E2" w14:textId="77777777" w:rsidR="00B45E65" w:rsidRPr="00165B81" w:rsidRDefault="005C3DF2" w:rsidP="00E83CC7">
            <w:pPr>
              <w:tabs>
                <w:tab w:val="left" w:pos="567"/>
              </w:tabs>
              <w:rPr>
                <w:sz w:val="18"/>
                <w:szCs w:val="18"/>
                <w:lang w:val="en-GB"/>
              </w:rPr>
            </w:pPr>
            <w:r w:rsidRPr="005C3DF2">
              <w:rPr>
                <w:noProof/>
                <w:sz w:val="18"/>
                <w:szCs w:val="18"/>
              </w:rPr>
              <w:t xml:space="preserve">Stamenković, D., &amp; Jaćević, M. (2015). Time, space and motion in Braid: A cognitive semantic approach to a video game. </w:t>
            </w:r>
            <w:r w:rsidRPr="005C3DF2">
              <w:rPr>
                <w:i/>
                <w:iCs/>
                <w:noProof/>
                <w:sz w:val="18"/>
                <w:szCs w:val="18"/>
              </w:rPr>
              <w:t>Games and Culture, 10</w:t>
            </w:r>
            <w:r w:rsidRPr="005C3DF2">
              <w:rPr>
                <w:noProof/>
                <w:sz w:val="18"/>
                <w:szCs w:val="18"/>
              </w:rPr>
              <w:t>(2), 178–203.</w:t>
            </w:r>
            <w:r w:rsidR="00B45E65">
              <w:rPr>
                <w:color w:val="000000"/>
                <w:sz w:val="18"/>
                <w:szCs w:val="18"/>
                <w:lang w:val="en-GB"/>
              </w:rPr>
              <w:t xml:space="preserve"> </w:t>
            </w:r>
            <w:r w:rsidR="005A28D9" w:rsidRPr="005A28D9">
              <w:rPr>
                <w:color w:val="000000"/>
                <w:sz w:val="18"/>
                <w:szCs w:val="18"/>
                <w:lang w:val="en-GB"/>
              </w:rPr>
              <w:t>DOI: 10.1177/1555412014557640</w:t>
            </w:r>
            <w:r w:rsidR="005A28D9">
              <w:rPr>
                <w:color w:val="000000"/>
                <w:sz w:val="18"/>
                <w:szCs w:val="18"/>
                <w:lang w:val="en-GB"/>
              </w:rPr>
              <w:t xml:space="preserve">. </w:t>
            </w:r>
            <w:r w:rsidR="00B45E65">
              <w:rPr>
                <w:sz w:val="18"/>
                <w:szCs w:val="18"/>
                <w:lang w:val="en-GB"/>
              </w:rPr>
              <w:t>M22.</w:t>
            </w:r>
          </w:p>
        </w:tc>
      </w:tr>
      <w:tr w:rsidR="00B45E65" w:rsidRPr="00165B81" w14:paraId="40452365" w14:textId="77777777" w:rsidTr="006C4D46">
        <w:trPr>
          <w:trHeight w:val="219"/>
          <w:jc w:val="center"/>
        </w:trPr>
        <w:tc>
          <w:tcPr>
            <w:tcW w:w="5000" w:type="pct"/>
            <w:gridSpan w:val="11"/>
            <w:vAlign w:val="center"/>
          </w:tcPr>
          <w:p w14:paraId="286EDDF1" w14:textId="77777777" w:rsidR="00B45E65" w:rsidRPr="00456CA9" w:rsidRDefault="00B45E65" w:rsidP="00E83CC7">
            <w:pPr>
              <w:tabs>
                <w:tab w:val="left" w:pos="567"/>
              </w:tabs>
              <w:rPr>
                <w:b/>
                <w:lang w:val="sr-Cyrl-RS"/>
              </w:rPr>
            </w:pPr>
            <w:r w:rsidRPr="00456CA9">
              <w:rPr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45E65" w:rsidRPr="00165B81" w14:paraId="77E45F14" w14:textId="77777777" w:rsidTr="00456CA9">
        <w:trPr>
          <w:trHeight w:val="219"/>
          <w:jc w:val="center"/>
        </w:trPr>
        <w:tc>
          <w:tcPr>
            <w:tcW w:w="1034" w:type="pct"/>
            <w:gridSpan w:val="3"/>
            <w:vAlign w:val="center"/>
          </w:tcPr>
          <w:p w14:paraId="376BA00D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Укупан број цитата</w:t>
            </w:r>
          </w:p>
        </w:tc>
        <w:tc>
          <w:tcPr>
            <w:tcW w:w="3966" w:type="pct"/>
            <w:gridSpan w:val="8"/>
            <w:vAlign w:val="center"/>
          </w:tcPr>
          <w:p w14:paraId="36E7DBB4" w14:textId="54E9F440" w:rsidR="00B45E65" w:rsidRPr="00456CA9" w:rsidRDefault="00B45E65" w:rsidP="00E83CC7">
            <w:pPr>
              <w:tabs>
                <w:tab w:val="left" w:pos="567"/>
              </w:tabs>
              <w:rPr>
                <w:lang w:val="sr-Latn-RS"/>
              </w:rPr>
            </w:pPr>
            <w:r w:rsidRPr="00456CA9">
              <w:rPr>
                <w:lang w:val="sr-Cyrl-RS"/>
              </w:rPr>
              <w:t>1</w:t>
            </w:r>
            <w:r w:rsidR="005A28D9" w:rsidRPr="00456CA9">
              <w:rPr>
                <w:lang w:val="sr-Cyrl-RS"/>
              </w:rPr>
              <w:t>4</w:t>
            </w:r>
            <w:r w:rsidR="00590F21" w:rsidRPr="00456CA9">
              <w:rPr>
                <w:lang w:val="en-GB"/>
              </w:rPr>
              <w:t>28</w:t>
            </w:r>
            <w:r w:rsidRPr="00456CA9">
              <w:rPr>
                <w:lang w:val="sr-Cyrl-RS"/>
              </w:rPr>
              <w:t xml:space="preserve"> (</w:t>
            </w:r>
            <w:r w:rsidRPr="00456CA9">
              <w:rPr>
                <w:i/>
                <w:iCs/>
                <w:lang w:val="sr-Cyrl-RS"/>
              </w:rPr>
              <w:t>Google Scholar</w:t>
            </w:r>
            <w:r w:rsidRPr="00456CA9">
              <w:rPr>
                <w:lang w:val="sr-Latn-RS"/>
              </w:rPr>
              <w:t xml:space="preserve">, </w:t>
            </w:r>
            <w:r w:rsidR="00590F21" w:rsidRPr="00456CA9">
              <w:rPr>
                <w:lang w:val="en-GB"/>
              </w:rPr>
              <w:t>8</w:t>
            </w:r>
            <w:r w:rsidRPr="00456CA9">
              <w:rPr>
                <w:lang w:val="sr-Latn-RS"/>
              </w:rPr>
              <w:t xml:space="preserve">. </w:t>
            </w:r>
            <w:r w:rsidR="00590F21" w:rsidRPr="00456CA9">
              <w:rPr>
                <w:lang w:val="sr-Cyrl-RS"/>
              </w:rPr>
              <w:t>јун</w:t>
            </w:r>
            <w:r w:rsidRPr="00456CA9">
              <w:rPr>
                <w:lang w:val="sr-Cyrl-RS"/>
              </w:rPr>
              <w:t xml:space="preserve"> 2026.); 4</w:t>
            </w:r>
            <w:r w:rsidR="005C3DF2" w:rsidRPr="00456CA9">
              <w:rPr>
                <w:lang w:val="en-GB"/>
              </w:rPr>
              <w:t>5</w:t>
            </w:r>
            <w:r w:rsidR="00590F21" w:rsidRPr="00456CA9">
              <w:rPr>
                <w:lang w:val="sr-Cyrl-RS"/>
              </w:rPr>
              <w:t>5</w:t>
            </w:r>
            <w:r w:rsidRPr="00456CA9">
              <w:rPr>
                <w:lang w:val="sr-Cyrl-RS"/>
              </w:rPr>
              <w:t xml:space="preserve"> (</w:t>
            </w:r>
            <w:r w:rsidRPr="00456CA9">
              <w:rPr>
                <w:i/>
                <w:iCs/>
                <w:lang w:val="sr-Cyrl-RS"/>
              </w:rPr>
              <w:t>Web of Science</w:t>
            </w:r>
            <w:r w:rsidRPr="00456CA9">
              <w:rPr>
                <w:lang w:val="sr-Latn-RS"/>
              </w:rPr>
              <w:t xml:space="preserve">, </w:t>
            </w:r>
            <w:r w:rsidR="00590F21" w:rsidRPr="00456CA9">
              <w:rPr>
                <w:lang w:val="sr-Cyrl-RS"/>
              </w:rPr>
              <w:t>8. јун</w:t>
            </w:r>
            <w:r w:rsidR="005C3DF2" w:rsidRPr="00456CA9">
              <w:rPr>
                <w:lang w:val="sr-Cyrl-RS"/>
              </w:rPr>
              <w:t xml:space="preserve"> 2026.</w:t>
            </w:r>
            <w:r w:rsidRPr="00456CA9">
              <w:rPr>
                <w:lang w:val="sr-Cyrl-RS"/>
              </w:rPr>
              <w:t>)</w:t>
            </w:r>
          </w:p>
        </w:tc>
      </w:tr>
      <w:tr w:rsidR="00B45E65" w:rsidRPr="00165B81" w14:paraId="4A7D163C" w14:textId="77777777" w:rsidTr="00456CA9">
        <w:trPr>
          <w:trHeight w:val="219"/>
          <w:jc w:val="center"/>
        </w:trPr>
        <w:tc>
          <w:tcPr>
            <w:tcW w:w="1034" w:type="pct"/>
            <w:gridSpan w:val="3"/>
            <w:vAlign w:val="center"/>
          </w:tcPr>
          <w:p w14:paraId="0F20888A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Укупан број радова са SCI (SSCI) листе</w:t>
            </w:r>
          </w:p>
        </w:tc>
        <w:tc>
          <w:tcPr>
            <w:tcW w:w="3966" w:type="pct"/>
            <w:gridSpan w:val="8"/>
            <w:vAlign w:val="center"/>
          </w:tcPr>
          <w:p w14:paraId="6E22DCCA" w14:textId="49B8F24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Latn-RS"/>
              </w:rPr>
              <w:t>3</w:t>
            </w:r>
            <w:r w:rsidR="003A09D5" w:rsidRPr="00456CA9">
              <w:rPr>
                <w:lang w:val="sr-Cyrl-RS"/>
              </w:rPr>
              <w:t>1</w:t>
            </w:r>
            <w:r w:rsidRPr="00456CA9">
              <w:rPr>
                <w:lang w:val="sr-Cyrl-RS"/>
              </w:rPr>
              <w:t xml:space="preserve"> (</w:t>
            </w:r>
            <w:r w:rsidRPr="00456CA9">
              <w:rPr>
                <w:i/>
                <w:iCs/>
                <w:lang w:val="sr-Cyrl-RS"/>
              </w:rPr>
              <w:t>Web of Science</w:t>
            </w:r>
            <w:r w:rsidRPr="00456CA9">
              <w:rPr>
                <w:lang w:val="sr-Cyrl-RS"/>
              </w:rPr>
              <w:t>)</w:t>
            </w:r>
          </w:p>
        </w:tc>
      </w:tr>
      <w:tr w:rsidR="00B45E65" w:rsidRPr="00165B81" w14:paraId="7082B2F4" w14:textId="77777777" w:rsidTr="00456CA9">
        <w:trPr>
          <w:trHeight w:val="219"/>
          <w:jc w:val="center"/>
        </w:trPr>
        <w:tc>
          <w:tcPr>
            <w:tcW w:w="1034" w:type="pct"/>
            <w:gridSpan w:val="3"/>
            <w:vAlign w:val="center"/>
          </w:tcPr>
          <w:p w14:paraId="3BCAE885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Тренутно учешће на пројектима</w:t>
            </w:r>
          </w:p>
        </w:tc>
        <w:tc>
          <w:tcPr>
            <w:tcW w:w="1518" w:type="pct"/>
            <w:gridSpan w:val="3"/>
            <w:vAlign w:val="center"/>
          </w:tcPr>
          <w:p w14:paraId="7246FF4B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Домаћи: 1</w:t>
            </w:r>
          </w:p>
        </w:tc>
        <w:tc>
          <w:tcPr>
            <w:tcW w:w="2448" w:type="pct"/>
            <w:gridSpan w:val="5"/>
            <w:vAlign w:val="center"/>
          </w:tcPr>
          <w:p w14:paraId="28BCDD4E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Међународни: -</w:t>
            </w:r>
          </w:p>
        </w:tc>
      </w:tr>
      <w:tr w:rsidR="00B45E65" w:rsidRPr="00165B81" w14:paraId="301010EB" w14:textId="77777777" w:rsidTr="00456CA9">
        <w:trPr>
          <w:trHeight w:val="219"/>
          <w:jc w:val="center"/>
        </w:trPr>
        <w:tc>
          <w:tcPr>
            <w:tcW w:w="748" w:type="pct"/>
            <w:gridSpan w:val="2"/>
            <w:vAlign w:val="center"/>
          </w:tcPr>
          <w:p w14:paraId="61182EA1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 xml:space="preserve">Усавршавања </w:t>
            </w:r>
          </w:p>
        </w:tc>
        <w:tc>
          <w:tcPr>
            <w:tcW w:w="4252" w:type="pct"/>
            <w:gridSpan w:val="9"/>
            <w:vAlign w:val="center"/>
          </w:tcPr>
          <w:p w14:paraId="77C1B738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Фулбрајтова стипендија, гостујући истраживач на Универзитету у Калифорнији, Лос Анђелес (2016–2017</w:t>
            </w:r>
            <w:r w:rsidR="005A28D9" w:rsidRPr="00456CA9">
              <w:rPr>
                <w:lang w:val="sr-Cyrl-RS"/>
              </w:rPr>
              <w:t>.</w:t>
            </w:r>
            <w:r w:rsidRPr="00456CA9">
              <w:rPr>
                <w:lang w:val="sr-Cyrl-RS"/>
              </w:rPr>
              <w:t>)</w:t>
            </w:r>
          </w:p>
          <w:p w14:paraId="5D9ECC4A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Студијски боравци на Универзитету у Бечу и Новом бугарском универзитету у Софији (CEEPUS)</w:t>
            </w:r>
          </w:p>
        </w:tc>
      </w:tr>
      <w:tr w:rsidR="00B45E65" w:rsidRPr="00165B81" w14:paraId="26414902" w14:textId="77777777" w:rsidTr="006C4D46">
        <w:trPr>
          <w:trHeight w:val="219"/>
          <w:jc w:val="center"/>
        </w:trPr>
        <w:tc>
          <w:tcPr>
            <w:tcW w:w="5000" w:type="pct"/>
            <w:gridSpan w:val="11"/>
            <w:vAlign w:val="center"/>
          </w:tcPr>
          <w:p w14:paraId="7365DFA2" w14:textId="77777777" w:rsidR="00B45E65" w:rsidRPr="00456CA9" w:rsidRDefault="00B45E65" w:rsidP="00E83CC7">
            <w:pPr>
              <w:tabs>
                <w:tab w:val="left" w:pos="567"/>
              </w:tabs>
              <w:rPr>
                <w:lang w:val="sr-Cyrl-RS"/>
              </w:rPr>
            </w:pPr>
            <w:r w:rsidRPr="00456CA9">
              <w:rPr>
                <w:lang w:val="sr-Cyrl-RS"/>
              </w:rPr>
              <w:t>Други подаци које сматрате релевантним: Оснивач Лабораторије за језичку когницију на Филозофском факултету Универзитета у Нишу. Радио на страној ВШУ: Универзитет Содерторн у Стохколму од 2022. до 2025. године као ванредни, потом редовни професор.</w:t>
            </w:r>
          </w:p>
        </w:tc>
      </w:tr>
    </w:tbl>
    <w:p w14:paraId="319A8EA5" w14:textId="77777777" w:rsidR="00AB7310" w:rsidRPr="00456CA9" w:rsidRDefault="00AB7310" w:rsidP="00E83CC7">
      <w:pPr>
        <w:tabs>
          <w:tab w:val="left" w:pos="567"/>
        </w:tabs>
        <w:spacing w:after="60"/>
        <w:jc w:val="both"/>
        <w:rPr>
          <w:bCs/>
          <w:sz w:val="2"/>
          <w:szCs w:val="2"/>
          <w:lang w:val="sr-Cyrl-RS"/>
        </w:rPr>
      </w:pPr>
    </w:p>
    <w:sectPr w:rsidR="00AB7310" w:rsidRPr="00456CA9" w:rsidSect="00E83CC7">
      <w:headerReference w:type="default" r:id="rId7"/>
      <w:footerReference w:type="default" r:id="rId8"/>
      <w:pgSz w:w="11907" w:h="16840" w:code="9"/>
      <w:pgMar w:top="621" w:right="720" w:bottom="284" w:left="720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6A100" w14:textId="77777777" w:rsidR="008D7A82" w:rsidRDefault="008D7A82">
      <w:r>
        <w:separator/>
      </w:r>
    </w:p>
  </w:endnote>
  <w:endnote w:type="continuationSeparator" w:id="0">
    <w:p w14:paraId="493FB39A" w14:textId="77777777" w:rsidR="008D7A82" w:rsidRDefault="008D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3F80" w14:textId="77777777" w:rsidR="00082B17" w:rsidRPr="00A17D22" w:rsidRDefault="00082B17" w:rsidP="00DD3962">
    <w:pPr>
      <w:pStyle w:val="Footer"/>
      <w:spacing w:after="240"/>
      <w:jc w:val="center"/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D351" w14:textId="77777777" w:rsidR="008D7A82" w:rsidRDefault="008D7A82">
      <w:r>
        <w:separator/>
      </w:r>
    </w:p>
  </w:footnote>
  <w:footnote w:type="continuationSeparator" w:id="0">
    <w:p w14:paraId="51C9DDC3" w14:textId="77777777" w:rsidR="008D7A82" w:rsidRDefault="008D7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CF7CE" w14:textId="77777777" w:rsidR="00082B17" w:rsidRDefault="00082B17" w:rsidP="00376CE1">
    <w:pPr>
      <w:pStyle w:val="Header"/>
    </w:pPr>
    <w:r>
      <w:t xml:space="preserve">         </w:t>
    </w: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1640"/>
      <w:gridCol w:w="7142"/>
      <w:gridCol w:w="1675"/>
    </w:tblGrid>
    <w:tr w:rsidR="00B87E6D" w:rsidRPr="00496D6C" w14:paraId="096AC5E8" w14:textId="77777777" w:rsidTr="009D6325">
      <w:trPr>
        <w:trHeight w:val="367"/>
        <w:jc w:val="center"/>
      </w:trPr>
      <w:tc>
        <w:tcPr>
          <w:tcW w:w="784" w:type="pct"/>
          <w:vMerge w:val="restart"/>
          <w:vAlign w:val="center"/>
        </w:tcPr>
        <w:p w14:paraId="73DB9FBB" w14:textId="4F115D69" w:rsidR="00B87E6D" w:rsidRPr="00496D6C" w:rsidRDefault="00211504" w:rsidP="00B87E6D">
          <w:pPr>
            <w:pStyle w:val="Header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inline distT="0" distB="0" distL="0" distR="0" wp14:anchorId="459A078B" wp14:editId="4B77D41E">
                <wp:extent cx="923925" cy="923925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4" w:type="pct"/>
          <w:shd w:val="clear" w:color="auto" w:fill="FFFFFF"/>
          <w:vAlign w:val="center"/>
        </w:tcPr>
        <w:p w14:paraId="4B8BC730" w14:textId="77777777" w:rsidR="00B87E6D" w:rsidRPr="009D6325" w:rsidRDefault="00B87E6D" w:rsidP="00B87E6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B01BB8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C6558D3" w14:textId="77777777" w:rsidR="00B87E6D" w:rsidRPr="00B01BB8" w:rsidRDefault="00B87E6D" w:rsidP="00B87E6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B01BB8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801" w:type="pct"/>
          <w:vMerge w:val="restart"/>
          <w:vAlign w:val="center"/>
        </w:tcPr>
        <w:p w14:paraId="670D6F11" w14:textId="60D66098" w:rsidR="00B87E6D" w:rsidRPr="00496D6C" w:rsidRDefault="00211504" w:rsidP="00B87E6D">
          <w:pPr>
            <w:pStyle w:val="Header"/>
            <w:jc w:val="center"/>
            <w:rPr>
              <w:sz w:val="18"/>
              <w:szCs w:val="18"/>
            </w:rPr>
          </w:pPr>
          <w:r w:rsidRPr="005E0889">
            <w:rPr>
              <w:noProof/>
            </w:rPr>
            <w:drawing>
              <wp:inline distT="0" distB="0" distL="0" distR="0" wp14:anchorId="41202D59" wp14:editId="03EE1CE0">
                <wp:extent cx="923925" cy="92392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87E6D" w:rsidRPr="00496D6C" w14:paraId="3776AA6E" w14:textId="77777777" w:rsidTr="009D6325">
      <w:trPr>
        <w:trHeight w:val="467"/>
        <w:jc w:val="center"/>
      </w:trPr>
      <w:tc>
        <w:tcPr>
          <w:tcW w:w="784" w:type="pct"/>
          <w:vMerge/>
        </w:tcPr>
        <w:p w14:paraId="603709E1" w14:textId="77777777" w:rsidR="00B87E6D" w:rsidRPr="00496D6C" w:rsidRDefault="00B87E6D" w:rsidP="00B87E6D">
          <w:pPr>
            <w:pStyle w:val="Header"/>
            <w:rPr>
              <w:sz w:val="18"/>
              <w:szCs w:val="18"/>
            </w:rPr>
          </w:pPr>
        </w:p>
      </w:tc>
      <w:tc>
        <w:tcPr>
          <w:tcW w:w="3414" w:type="pct"/>
          <w:shd w:val="clear" w:color="auto" w:fill="E6E6E6"/>
          <w:vAlign w:val="center"/>
        </w:tcPr>
        <w:p w14:paraId="3A82EA36" w14:textId="77777777" w:rsidR="00B87E6D" w:rsidRPr="00B01BB8" w:rsidRDefault="00B87E6D" w:rsidP="00B87E6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 w:rsidRPr="00B01BB8">
            <w:rPr>
              <w:b/>
              <w:color w:val="333399"/>
              <w:sz w:val="24"/>
              <w:szCs w:val="24"/>
              <w:lang w:val="sr-Cyrl-CS"/>
            </w:rPr>
            <w:t>Акредитација студијског програма</w:t>
          </w:r>
        </w:p>
      </w:tc>
      <w:tc>
        <w:tcPr>
          <w:tcW w:w="801" w:type="pct"/>
          <w:vMerge/>
        </w:tcPr>
        <w:p w14:paraId="4B5FDB8E" w14:textId="77777777" w:rsidR="00B87E6D" w:rsidRPr="00496D6C" w:rsidRDefault="00B87E6D" w:rsidP="00B87E6D">
          <w:pPr>
            <w:pStyle w:val="Header"/>
            <w:jc w:val="right"/>
            <w:rPr>
              <w:sz w:val="18"/>
              <w:szCs w:val="18"/>
              <w:lang w:val="sr-Cyrl-CS"/>
            </w:rPr>
          </w:pPr>
        </w:p>
      </w:tc>
    </w:tr>
    <w:tr w:rsidR="00B87E6D" w:rsidRPr="00496D6C" w14:paraId="1312E52B" w14:textId="77777777" w:rsidTr="009D6325">
      <w:trPr>
        <w:trHeight w:val="343"/>
        <w:jc w:val="center"/>
      </w:trPr>
      <w:tc>
        <w:tcPr>
          <w:tcW w:w="784" w:type="pct"/>
          <w:vMerge/>
        </w:tcPr>
        <w:p w14:paraId="5E75219D" w14:textId="77777777" w:rsidR="00B87E6D" w:rsidRPr="00496D6C" w:rsidRDefault="00B87E6D" w:rsidP="00B87E6D">
          <w:pPr>
            <w:pStyle w:val="Header"/>
            <w:rPr>
              <w:sz w:val="18"/>
              <w:szCs w:val="18"/>
            </w:rPr>
          </w:pPr>
        </w:p>
      </w:tc>
      <w:tc>
        <w:tcPr>
          <w:tcW w:w="3414" w:type="pct"/>
          <w:shd w:val="clear" w:color="auto" w:fill="FFFFFF"/>
          <w:vAlign w:val="center"/>
        </w:tcPr>
        <w:p w14:paraId="4E977434" w14:textId="77777777" w:rsidR="00B87E6D" w:rsidRPr="005A28D9" w:rsidRDefault="005A28D9" w:rsidP="00B87E6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801" w:type="pct"/>
          <w:vMerge/>
        </w:tcPr>
        <w:p w14:paraId="2351C583" w14:textId="77777777" w:rsidR="00B87E6D" w:rsidRPr="00496D6C" w:rsidRDefault="00B87E6D" w:rsidP="00B87E6D">
          <w:pPr>
            <w:pStyle w:val="Header"/>
            <w:jc w:val="right"/>
            <w:rPr>
              <w:sz w:val="18"/>
              <w:szCs w:val="18"/>
              <w:lang w:val="sr-Cyrl-CS"/>
            </w:rPr>
          </w:pPr>
        </w:p>
      </w:tc>
    </w:tr>
  </w:tbl>
  <w:p w14:paraId="56EE6D66" w14:textId="77777777" w:rsidR="00082B17" w:rsidRDefault="00082B17" w:rsidP="001F79D9">
    <w:pPr>
      <w:pStyle w:val="Header"/>
      <w:jc w:val="center"/>
    </w:pPr>
    <w:r w:rsidRPr="00315171">
      <w:rPr>
        <w:sz w:val="2"/>
      </w:rPr>
      <w:t xml:space="preserve">    </w:t>
    </w: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1351717">
    <w:abstractNumId w:val="5"/>
  </w:num>
  <w:num w:numId="2" w16cid:durableId="749811686">
    <w:abstractNumId w:val="0"/>
  </w:num>
  <w:num w:numId="3" w16cid:durableId="546339663">
    <w:abstractNumId w:val="3"/>
  </w:num>
  <w:num w:numId="4" w16cid:durableId="1357344586">
    <w:abstractNumId w:val="4"/>
  </w:num>
  <w:num w:numId="5" w16cid:durableId="835730694">
    <w:abstractNumId w:val="1"/>
  </w:num>
  <w:num w:numId="6" w16cid:durableId="129744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205F4"/>
    <w:rsid w:val="000274A5"/>
    <w:rsid w:val="00033BCD"/>
    <w:rsid w:val="000341C8"/>
    <w:rsid w:val="00037612"/>
    <w:rsid w:val="0004472D"/>
    <w:rsid w:val="00047F96"/>
    <w:rsid w:val="0005208F"/>
    <w:rsid w:val="000578EC"/>
    <w:rsid w:val="00061438"/>
    <w:rsid w:val="0006449F"/>
    <w:rsid w:val="00082B17"/>
    <w:rsid w:val="00092C50"/>
    <w:rsid w:val="000A64BA"/>
    <w:rsid w:val="000B0FC0"/>
    <w:rsid w:val="000B6872"/>
    <w:rsid w:val="000B6B79"/>
    <w:rsid w:val="000C181B"/>
    <w:rsid w:val="000C6657"/>
    <w:rsid w:val="000D6133"/>
    <w:rsid w:val="000E1822"/>
    <w:rsid w:val="00120BB4"/>
    <w:rsid w:val="00125560"/>
    <w:rsid w:val="00125D5C"/>
    <w:rsid w:val="0013567D"/>
    <w:rsid w:val="00160FD8"/>
    <w:rsid w:val="00161868"/>
    <w:rsid w:val="00165B81"/>
    <w:rsid w:val="00175D89"/>
    <w:rsid w:val="001847FA"/>
    <w:rsid w:val="001922AD"/>
    <w:rsid w:val="0019399F"/>
    <w:rsid w:val="001A37DF"/>
    <w:rsid w:val="001A48ED"/>
    <w:rsid w:val="001C076A"/>
    <w:rsid w:val="001C1889"/>
    <w:rsid w:val="001C4C25"/>
    <w:rsid w:val="001E1E7F"/>
    <w:rsid w:val="001F79D9"/>
    <w:rsid w:val="00211504"/>
    <w:rsid w:val="00215162"/>
    <w:rsid w:val="00220C70"/>
    <w:rsid w:val="00247B61"/>
    <w:rsid w:val="00260E04"/>
    <w:rsid w:val="002640FA"/>
    <w:rsid w:val="002675D1"/>
    <w:rsid w:val="002760F2"/>
    <w:rsid w:val="0028488B"/>
    <w:rsid w:val="002906C1"/>
    <w:rsid w:val="002C0C33"/>
    <w:rsid w:val="002C7291"/>
    <w:rsid w:val="002D003C"/>
    <w:rsid w:val="002E7AA4"/>
    <w:rsid w:val="003129E2"/>
    <w:rsid w:val="00315171"/>
    <w:rsid w:val="0031638E"/>
    <w:rsid w:val="00320DCA"/>
    <w:rsid w:val="00321A5F"/>
    <w:rsid w:val="00337217"/>
    <w:rsid w:val="00340D08"/>
    <w:rsid w:val="00347834"/>
    <w:rsid w:val="0035136B"/>
    <w:rsid w:val="0035146D"/>
    <w:rsid w:val="00354B93"/>
    <w:rsid w:val="00356BF0"/>
    <w:rsid w:val="003616DE"/>
    <w:rsid w:val="00365189"/>
    <w:rsid w:val="00372B06"/>
    <w:rsid w:val="00376CE1"/>
    <w:rsid w:val="0039188B"/>
    <w:rsid w:val="00394DB6"/>
    <w:rsid w:val="003A09D5"/>
    <w:rsid w:val="003A701D"/>
    <w:rsid w:val="003C0DDA"/>
    <w:rsid w:val="003C11CD"/>
    <w:rsid w:val="003C4BE1"/>
    <w:rsid w:val="003D0EF0"/>
    <w:rsid w:val="003F0AB0"/>
    <w:rsid w:val="00402273"/>
    <w:rsid w:val="004060AF"/>
    <w:rsid w:val="00410EB2"/>
    <w:rsid w:val="004145DE"/>
    <w:rsid w:val="00414D9F"/>
    <w:rsid w:val="00432268"/>
    <w:rsid w:val="0044642F"/>
    <w:rsid w:val="00453083"/>
    <w:rsid w:val="00453CAB"/>
    <w:rsid w:val="00456CA9"/>
    <w:rsid w:val="0046361A"/>
    <w:rsid w:val="00474FFF"/>
    <w:rsid w:val="00481208"/>
    <w:rsid w:val="004A3B13"/>
    <w:rsid w:val="004B02EB"/>
    <w:rsid w:val="004C5D35"/>
    <w:rsid w:val="004C6595"/>
    <w:rsid w:val="004C7606"/>
    <w:rsid w:val="004D7AD5"/>
    <w:rsid w:val="004E059F"/>
    <w:rsid w:val="004E2493"/>
    <w:rsid w:val="004E322F"/>
    <w:rsid w:val="004E602C"/>
    <w:rsid w:val="005112B0"/>
    <w:rsid w:val="0052570F"/>
    <w:rsid w:val="00560C24"/>
    <w:rsid w:val="00566523"/>
    <w:rsid w:val="005870A7"/>
    <w:rsid w:val="00590F21"/>
    <w:rsid w:val="00595FCD"/>
    <w:rsid w:val="005A28D9"/>
    <w:rsid w:val="005A3432"/>
    <w:rsid w:val="005A6CB8"/>
    <w:rsid w:val="005C3DF2"/>
    <w:rsid w:val="005F45BA"/>
    <w:rsid w:val="006019BF"/>
    <w:rsid w:val="0062351D"/>
    <w:rsid w:val="00636D05"/>
    <w:rsid w:val="006408EB"/>
    <w:rsid w:val="00644F9D"/>
    <w:rsid w:val="006514C4"/>
    <w:rsid w:val="0065465C"/>
    <w:rsid w:val="00676887"/>
    <w:rsid w:val="00676E24"/>
    <w:rsid w:val="00676F18"/>
    <w:rsid w:val="00690987"/>
    <w:rsid w:val="006A4CAD"/>
    <w:rsid w:val="006C4D46"/>
    <w:rsid w:val="006C7012"/>
    <w:rsid w:val="006E1C67"/>
    <w:rsid w:val="006E34D1"/>
    <w:rsid w:val="006F48FF"/>
    <w:rsid w:val="00702729"/>
    <w:rsid w:val="00702E6E"/>
    <w:rsid w:val="00715400"/>
    <w:rsid w:val="00735E04"/>
    <w:rsid w:val="007579A6"/>
    <w:rsid w:val="007A5293"/>
    <w:rsid w:val="007B114F"/>
    <w:rsid w:val="007B6E26"/>
    <w:rsid w:val="007C0CF2"/>
    <w:rsid w:val="007C3C92"/>
    <w:rsid w:val="007F182E"/>
    <w:rsid w:val="007F35F6"/>
    <w:rsid w:val="008232AD"/>
    <w:rsid w:val="00824217"/>
    <w:rsid w:val="0082478C"/>
    <w:rsid w:val="008349E7"/>
    <w:rsid w:val="00834DD8"/>
    <w:rsid w:val="008405F0"/>
    <w:rsid w:val="00854690"/>
    <w:rsid w:val="00857CC3"/>
    <w:rsid w:val="00863698"/>
    <w:rsid w:val="0087309A"/>
    <w:rsid w:val="008B3CC2"/>
    <w:rsid w:val="008B4082"/>
    <w:rsid w:val="008C6238"/>
    <w:rsid w:val="008D474B"/>
    <w:rsid w:val="008D4C1B"/>
    <w:rsid w:val="008D7A82"/>
    <w:rsid w:val="00912938"/>
    <w:rsid w:val="00923132"/>
    <w:rsid w:val="00932E65"/>
    <w:rsid w:val="00960752"/>
    <w:rsid w:val="00984554"/>
    <w:rsid w:val="009903CC"/>
    <w:rsid w:val="0099776E"/>
    <w:rsid w:val="009A7351"/>
    <w:rsid w:val="009B7E21"/>
    <w:rsid w:val="009C1EBD"/>
    <w:rsid w:val="009D6325"/>
    <w:rsid w:val="009E0D8A"/>
    <w:rsid w:val="009E3014"/>
    <w:rsid w:val="009F193A"/>
    <w:rsid w:val="009F26F8"/>
    <w:rsid w:val="00A06FF1"/>
    <w:rsid w:val="00A15ABD"/>
    <w:rsid w:val="00A17D22"/>
    <w:rsid w:val="00A23225"/>
    <w:rsid w:val="00A30EEE"/>
    <w:rsid w:val="00A32EB9"/>
    <w:rsid w:val="00A43715"/>
    <w:rsid w:val="00A5721B"/>
    <w:rsid w:val="00A74BFF"/>
    <w:rsid w:val="00A83266"/>
    <w:rsid w:val="00A91357"/>
    <w:rsid w:val="00AA700C"/>
    <w:rsid w:val="00AB7310"/>
    <w:rsid w:val="00AD7D3E"/>
    <w:rsid w:val="00AE4F7F"/>
    <w:rsid w:val="00AE65C4"/>
    <w:rsid w:val="00AE765D"/>
    <w:rsid w:val="00AF7B02"/>
    <w:rsid w:val="00B07433"/>
    <w:rsid w:val="00B15C97"/>
    <w:rsid w:val="00B21027"/>
    <w:rsid w:val="00B2763C"/>
    <w:rsid w:val="00B376DC"/>
    <w:rsid w:val="00B45E65"/>
    <w:rsid w:val="00B67B73"/>
    <w:rsid w:val="00B87E6D"/>
    <w:rsid w:val="00BA5CB6"/>
    <w:rsid w:val="00BC352B"/>
    <w:rsid w:val="00BC7963"/>
    <w:rsid w:val="00BF1068"/>
    <w:rsid w:val="00C06D74"/>
    <w:rsid w:val="00C10B6B"/>
    <w:rsid w:val="00C129E1"/>
    <w:rsid w:val="00C17332"/>
    <w:rsid w:val="00C30837"/>
    <w:rsid w:val="00C417C8"/>
    <w:rsid w:val="00C467F1"/>
    <w:rsid w:val="00C53247"/>
    <w:rsid w:val="00C564F6"/>
    <w:rsid w:val="00C632BB"/>
    <w:rsid w:val="00C66D71"/>
    <w:rsid w:val="00C81AF5"/>
    <w:rsid w:val="00C831E7"/>
    <w:rsid w:val="00C84C0A"/>
    <w:rsid w:val="00C858F1"/>
    <w:rsid w:val="00C904EE"/>
    <w:rsid w:val="00CA5A33"/>
    <w:rsid w:val="00CC3F45"/>
    <w:rsid w:val="00CC61D1"/>
    <w:rsid w:val="00CD231F"/>
    <w:rsid w:val="00CF5EAB"/>
    <w:rsid w:val="00CF7E2C"/>
    <w:rsid w:val="00D125AB"/>
    <w:rsid w:val="00D137EE"/>
    <w:rsid w:val="00D22A2C"/>
    <w:rsid w:val="00D34D81"/>
    <w:rsid w:val="00D450EF"/>
    <w:rsid w:val="00D50E44"/>
    <w:rsid w:val="00D52A46"/>
    <w:rsid w:val="00D540CC"/>
    <w:rsid w:val="00D54C7A"/>
    <w:rsid w:val="00D6759D"/>
    <w:rsid w:val="00D7706B"/>
    <w:rsid w:val="00DA1A85"/>
    <w:rsid w:val="00DA6C11"/>
    <w:rsid w:val="00DD08ED"/>
    <w:rsid w:val="00DD0DAC"/>
    <w:rsid w:val="00DD3962"/>
    <w:rsid w:val="00DE08F5"/>
    <w:rsid w:val="00DE4D9E"/>
    <w:rsid w:val="00DE7AA7"/>
    <w:rsid w:val="00E00EAC"/>
    <w:rsid w:val="00E12D8C"/>
    <w:rsid w:val="00E12E5D"/>
    <w:rsid w:val="00E15B35"/>
    <w:rsid w:val="00E224BE"/>
    <w:rsid w:val="00E24AEA"/>
    <w:rsid w:val="00E83CC7"/>
    <w:rsid w:val="00EB6085"/>
    <w:rsid w:val="00EB6F8B"/>
    <w:rsid w:val="00F0444D"/>
    <w:rsid w:val="00F04867"/>
    <w:rsid w:val="00F05022"/>
    <w:rsid w:val="00F10281"/>
    <w:rsid w:val="00F177C3"/>
    <w:rsid w:val="00F21D03"/>
    <w:rsid w:val="00F22BE1"/>
    <w:rsid w:val="00F25667"/>
    <w:rsid w:val="00F36C17"/>
    <w:rsid w:val="00F4203A"/>
    <w:rsid w:val="00F4304E"/>
    <w:rsid w:val="00F6121B"/>
    <w:rsid w:val="00F614B3"/>
    <w:rsid w:val="00F63C51"/>
    <w:rsid w:val="00F63E79"/>
    <w:rsid w:val="00F872B8"/>
    <w:rsid w:val="00F97C79"/>
    <w:rsid w:val="00FA3F42"/>
    <w:rsid w:val="00FB6724"/>
    <w:rsid w:val="00FC0D60"/>
    <w:rsid w:val="00FC2346"/>
    <w:rsid w:val="00FC3F7E"/>
    <w:rsid w:val="00FD0D45"/>
    <w:rsid w:val="00FE031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030B8"/>
  <w15:chartTrackingRefBased/>
  <w15:docId w15:val="{DE34D566-9EBE-4C6D-B13E-5E58B6158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HeaderChar">
    <w:name w:val="Header Char"/>
    <w:link w:val="Header"/>
    <w:rsid w:val="00B87E6D"/>
    <w:rPr>
      <w:lang w:val="sr-Latn-CS" w:eastAsia="sr-Latn-CS"/>
    </w:rPr>
  </w:style>
  <w:style w:type="character" w:styleId="Mention">
    <w:name w:val="Mention"/>
    <w:uiPriority w:val="99"/>
    <w:semiHidden/>
    <w:unhideWhenUsed/>
    <w:rsid w:val="009F26F8"/>
    <w:rPr>
      <w:color w:val="2B579A"/>
      <w:shd w:val="clear" w:color="auto" w:fill="E6E6E6"/>
    </w:rPr>
  </w:style>
  <w:style w:type="character" w:customStyle="1" w:styleId="apple-converted-space">
    <w:name w:val="apple-converted-space"/>
    <w:rsid w:val="00120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cp:lastModifiedBy>Asus</cp:lastModifiedBy>
  <cp:revision>6</cp:revision>
  <cp:lastPrinted>2026-02-06T10:42:00Z</cp:lastPrinted>
  <dcterms:created xsi:type="dcterms:W3CDTF">2026-06-08T19:10:00Z</dcterms:created>
  <dcterms:modified xsi:type="dcterms:W3CDTF">2026-06-20T22:35:00Z</dcterms:modified>
</cp:coreProperties>
</file>